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49D7A1E5" wp14:editId="706AA88D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2B2792"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РАБОЧАЯ</w:t>
            </w:r>
            <w:r w:rsidR="005233DF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ПРОГРАММА ДИСЦИПЛИНЫ </w:t>
            </w:r>
          </w:p>
        </w:tc>
      </w:tr>
      <w:tr w:rsidR="008B161B" w:rsidRPr="000A1895" w:rsidTr="002B2792"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4F1205" w:rsidP="00B075CA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Б1.О.12</w:t>
            </w:r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9729B6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9729B6">
              <w:rPr>
                <w:rFonts w:cs="Times New Roman"/>
                <w:b/>
                <w:sz w:val="28"/>
                <w:szCs w:val="28"/>
              </w:rPr>
              <w:t>ПОЛИФОНИЯ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B87172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900B0C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C65E31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233456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Default="00C21B15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9729B6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9729B6">
              <w:rPr>
                <w:rFonts w:cs="Times New Roman"/>
                <w:b/>
                <w:sz w:val="28"/>
                <w:szCs w:val="28"/>
              </w:rPr>
              <w:t>ПОЛИФОНИЯ</w:t>
            </w: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Разработана</w:t>
            </w:r>
            <w:r w:rsidR="005233DF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в соответствии </w:t>
            </w:r>
          </w:p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27923" w:rsidRDefault="00B87172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5233DF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900B0C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C65E31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4944AF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2B2792">
        <w:tc>
          <w:tcPr>
            <w:tcW w:w="968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Составитель(и):</w:t>
            </w:r>
            <w:r w:rsidR="005233DF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A05E0D" w:rsidTr="002B2792">
        <w:tc>
          <w:tcPr>
            <w:tcW w:w="968" w:type="pct"/>
          </w:tcPr>
          <w:p w:rsidR="00A05E0D" w:rsidRPr="000A1895" w:rsidRDefault="00A05E0D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05E0D" w:rsidRPr="00D6435A" w:rsidRDefault="00A05E0D" w:rsidP="003143CE">
            <w:pPr>
              <w:rPr>
                <w:rFonts w:eastAsia="Times New Roman"/>
                <w:sz w:val="24"/>
                <w:szCs w:val="24"/>
                <w:lang w:eastAsia="zh-CN"/>
              </w:rPr>
            </w:pPr>
            <w:r w:rsidRPr="00D6435A">
              <w:rPr>
                <w:rFonts w:eastAsia="Times New Roman"/>
                <w:sz w:val="24"/>
                <w:szCs w:val="24"/>
                <w:lang w:eastAsia="zh-CN"/>
              </w:rPr>
              <w:t>Кандидат педагогических наук, профессор кафедры теории и истории музыки ФМИ МГИК</w:t>
            </w:r>
          </w:p>
        </w:tc>
      </w:tr>
      <w:tr w:rsidR="00A05E0D" w:rsidRPr="00B27923" w:rsidTr="00431A5C">
        <w:trPr>
          <w:trHeight w:val="209"/>
        </w:trPr>
        <w:tc>
          <w:tcPr>
            <w:tcW w:w="968" w:type="pct"/>
          </w:tcPr>
          <w:p w:rsidR="00A05E0D" w:rsidRPr="00B27923" w:rsidRDefault="00A05E0D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05E0D" w:rsidRPr="00D6435A" w:rsidRDefault="00A05E0D" w:rsidP="003143CE">
            <w:pPr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D6435A">
              <w:rPr>
                <w:rFonts w:eastAsia="Times New Roman"/>
                <w:b/>
                <w:sz w:val="24"/>
                <w:szCs w:val="24"/>
                <w:lang w:eastAsia="zh-CN"/>
              </w:rPr>
              <w:t>Мятиева О.М.</w:t>
            </w:r>
          </w:p>
        </w:tc>
      </w:tr>
      <w:tr w:rsidR="00EE73D1" w:rsidRPr="00B27923" w:rsidTr="00240340">
        <w:trPr>
          <w:trHeight w:val="87"/>
        </w:trPr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27923" w:rsidRDefault="00EE73D1" w:rsidP="001E7AC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E73D1" w:rsidRDefault="00EE73D1" w:rsidP="00124D88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35863211"/>
      <w:bookmarkStart w:id="3" w:name="_Toc36124108"/>
      <w:bookmarkStart w:id="4" w:name="_Toc94108097"/>
      <w:bookmarkStart w:id="5" w:name="bookmark16"/>
      <w:bookmarkStart w:id="6" w:name="bookmark15"/>
      <w:r w:rsidRPr="00D9779E">
        <w:rPr>
          <w:rFonts w:eastAsia="Calibri"/>
        </w:rPr>
        <w:lastRenderedPageBreak/>
        <w:t>ПЕРЕЧЕНЬ</w:t>
      </w:r>
      <w:bookmarkEnd w:id="0"/>
      <w:r w:rsidR="005233DF">
        <w:rPr>
          <w:rFonts w:eastAsia="Calibri"/>
        </w:rPr>
        <w:t xml:space="preserve"> </w:t>
      </w:r>
      <w:r w:rsidRPr="00D9779E">
        <w:rPr>
          <w:rFonts w:eastAsia="Calibri"/>
        </w:rPr>
        <w:t>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1"/>
      <w:bookmarkEnd w:id="2"/>
      <w:bookmarkEnd w:id="3"/>
      <w:bookmarkEnd w:id="4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EE73D1" w:rsidRDefault="00EE73D1" w:rsidP="00124D88">
      <w:pPr>
        <w:pStyle w:val="af1"/>
        <w:numPr>
          <w:ilvl w:val="1"/>
          <w:numId w:val="24"/>
        </w:numPr>
        <w:shd w:val="clear" w:color="auto" w:fill="FFFFFF"/>
        <w:ind w:left="0" w:firstLine="0"/>
        <w:jc w:val="both"/>
      </w:pPr>
      <w:r w:rsidRPr="00EE73D1">
        <w:rPr>
          <w:b/>
        </w:rPr>
        <w:t>Цель освоения дисциплины</w:t>
      </w:r>
      <w:r w:rsidRPr="00B62E9E">
        <w:t xml:space="preserve"> </w:t>
      </w:r>
      <w:r w:rsidRPr="00EE73D1">
        <w:rPr>
          <w:bCs/>
          <w:color w:val="000000"/>
        </w:rPr>
        <w:t>–</w:t>
      </w:r>
      <w:r>
        <w:rPr>
          <w:bCs/>
          <w:color w:val="000000"/>
        </w:rPr>
        <w:t xml:space="preserve"> </w:t>
      </w:r>
      <w:r w:rsidR="005C3EFB">
        <w:rPr>
          <w:szCs w:val="28"/>
        </w:rPr>
        <w:t>подготовка специалиста, с</w:t>
      </w:r>
      <w:r w:rsidR="005C3EFB" w:rsidRPr="001C0F8F">
        <w:rPr>
          <w:color w:val="000000"/>
          <w:szCs w:val="28"/>
        </w:rPr>
        <w:t>пособн</w:t>
      </w:r>
      <w:r w:rsidR="005C3EFB">
        <w:rPr>
          <w:color w:val="000000"/>
          <w:szCs w:val="28"/>
        </w:rPr>
        <w:t>ого</w:t>
      </w:r>
      <w:r w:rsidR="005C3EFB" w:rsidRPr="001C0F8F">
        <w:rPr>
          <w:color w:val="000000"/>
          <w:szCs w:val="28"/>
        </w:rPr>
        <w:t xml:space="preserve"> понимать специфику музыкальной формы и музыкального язы</w:t>
      </w:r>
      <w:r w:rsidR="005C3EFB">
        <w:rPr>
          <w:color w:val="000000"/>
          <w:szCs w:val="28"/>
        </w:rPr>
        <w:t xml:space="preserve">ка, </w:t>
      </w:r>
      <w:r w:rsidR="005C3EFB" w:rsidRPr="001C0F8F">
        <w:rPr>
          <w:color w:val="000000"/>
          <w:szCs w:val="28"/>
        </w:rPr>
        <w:t>постигать музыкальные произведения внутренним слухом и воплощать услышанное в звуке и нотном тексте</w:t>
      </w:r>
      <w:r w:rsidR="005C3EFB">
        <w:rPr>
          <w:color w:val="000000"/>
          <w:szCs w:val="28"/>
        </w:rPr>
        <w:t>.</w:t>
      </w:r>
    </w:p>
    <w:p w:rsidR="00EE73D1" w:rsidRPr="006A0E6E" w:rsidRDefault="00EE73D1" w:rsidP="00124D88">
      <w:pPr>
        <w:pStyle w:val="af1"/>
        <w:shd w:val="clear" w:color="auto" w:fill="FFFFFF"/>
        <w:ind w:left="0"/>
        <w:jc w:val="both"/>
      </w:pPr>
    </w:p>
    <w:p w:rsidR="00EE73D1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val="en-US" w:eastAsia="zh-CN"/>
        </w:rPr>
      </w:pPr>
      <w:r w:rsidRPr="0002119E">
        <w:rPr>
          <w:rFonts w:eastAsia="Times New Roman" w:cs="Times New Roman"/>
          <w:b/>
          <w:szCs w:val="24"/>
          <w:lang w:eastAsia="zh-CN"/>
        </w:rPr>
        <w:t>Задачи</w:t>
      </w:r>
    </w:p>
    <w:p w:rsidR="00B143E5" w:rsidRPr="003809E6" w:rsidRDefault="00B143E5" w:rsidP="00B143E5">
      <w:pPr>
        <w:pStyle w:val="af1"/>
        <w:numPr>
          <w:ilvl w:val="0"/>
          <w:numId w:val="31"/>
        </w:numPr>
        <w:shd w:val="clear" w:color="auto" w:fill="FFFFFF"/>
        <w:jc w:val="both"/>
      </w:pPr>
      <w:r w:rsidRPr="003809E6">
        <w:t>Изучение</w:t>
      </w:r>
      <w:r w:rsidR="005233DF">
        <w:t xml:space="preserve"> </w:t>
      </w:r>
      <w:r w:rsidRPr="00262EEE">
        <w:rPr>
          <w:lang w:eastAsia="ru-RU"/>
        </w:rPr>
        <w:t>историко-стилистического п</w:t>
      </w:r>
      <w:r>
        <w:rPr>
          <w:lang w:eastAsia="ru-RU"/>
        </w:rPr>
        <w:t>роцесса</w:t>
      </w:r>
      <w:r w:rsidR="005233DF">
        <w:rPr>
          <w:lang w:eastAsia="ru-RU"/>
        </w:rPr>
        <w:t xml:space="preserve"> </w:t>
      </w:r>
      <w:r>
        <w:rPr>
          <w:lang w:eastAsia="ru-RU"/>
        </w:rPr>
        <w:t>развития полифонических музыкальных форм,</w:t>
      </w:r>
      <w:r w:rsidR="005233DF">
        <w:rPr>
          <w:lang w:eastAsia="ru-RU"/>
        </w:rPr>
        <w:t xml:space="preserve"> </w:t>
      </w:r>
      <w:r>
        <w:rPr>
          <w:lang w:eastAsia="ru-RU"/>
        </w:rPr>
        <w:t>полифонического</w:t>
      </w:r>
      <w:r w:rsidRPr="00262EEE">
        <w:rPr>
          <w:lang w:eastAsia="ru-RU"/>
        </w:rPr>
        <w:t xml:space="preserve"> языка</w:t>
      </w:r>
      <w:r>
        <w:rPr>
          <w:lang w:eastAsia="ru-RU"/>
        </w:rPr>
        <w:t>.</w:t>
      </w:r>
    </w:p>
    <w:p w:rsidR="00B143E5" w:rsidRPr="00D646F7" w:rsidRDefault="00B143E5" w:rsidP="00B143E5">
      <w:pPr>
        <w:pStyle w:val="af1"/>
        <w:numPr>
          <w:ilvl w:val="0"/>
          <w:numId w:val="31"/>
        </w:numPr>
        <w:shd w:val="clear" w:color="auto" w:fill="FFFFFF"/>
        <w:jc w:val="both"/>
      </w:pPr>
      <w:r>
        <w:t>Ознакомление</w:t>
      </w:r>
      <w:r w:rsidRPr="00D646F7">
        <w:t xml:space="preserve"> студентов со </w:t>
      </w:r>
      <w:r w:rsidRPr="00B143E5">
        <w:rPr>
          <w:color w:val="000000"/>
        </w:rPr>
        <w:t>специальной учебно-методической и исследовательской литературой по вопросам полифонии</w:t>
      </w:r>
      <w:r>
        <w:rPr>
          <w:color w:val="000000"/>
        </w:rPr>
        <w:t>.</w:t>
      </w:r>
    </w:p>
    <w:p w:rsidR="00B143E5" w:rsidRDefault="00B143E5" w:rsidP="00B143E5">
      <w:pPr>
        <w:pStyle w:val="af1"/>
        <w:numPr>
          <w:ilvl w:val="0"/>
          <w:numId w:val="31"/>
        </w:numPr>
        <w:shd w:val="clear" w:color="auto" w:fill="FFFFFF"/>
        <w:jc w:val="both"/>
      </w:pPr>
      <w:r w:rsidRPr="00B143E5">
        <w:rPr>
          <w:color w:val="000000"/>
        </w:rPr>
        <w:t>Развитие навыков практического</w:t>
      </w:r>
      <w:r w:rsidR="005233DF">
        <w:rPr>
          <w:color w:val="000000"/>
        </w:rPr>
        <w:t xml:space="preserve"> </w:t>
      </w:r>
      <w:r w:rsidRPr="00B143E5">
        <w:rPr>
          <w:color w:val="000000"/>
        </w:rPr>
        <w:t xml:space="preserve">анализа полифонических произведений, </w:t>
      </w:r>
      <w:r w:rsidRPr="00B143E5">
        <w:rPr>
          <w:rFonts w:eastAsia="Calibri"/>
        </w:rPr>
        <w:t>постижение произведения внутренним слухом и воплощение услышанного в звуке и нотном тексте</w:t>
      </w:r>
    </w:p>
    <w:p w:rsidR="00B143E5" w:rsidRPr="00D646F7" w:rsidRDefault="00B143E5" w:rsidP="00B143E5">
      <w:pPr>
        <w:pStyle w:val="af1"/>
        <w:numPr>
          <w:ilvl w:val="0"/>
          <w:numId w:val="31"/>
        </w:numPr>
        <w:jc w:val="both"/>
        <w:rPr>
          <w:lang w:eastAsia="ru-RU"/>
        </w:rPr>
      </w:pPr>
      <w:r>
        <w:rPr>
          <w:lang w:eastAsia="ru-RU"/>
        </w:rPr>
        <w:t>Ф</w:t>
      </w:r>
      <w:r w:rsidRPr="0075737B">
        <w:rPr>
          <w:lang w:eastAsia="ru-RU"/>
        </w:rPr>
        <w:t>ормирование творческих навыков в сочинении</w:t>
      </w:r>
      <w:r w:rsidR="005233DF">
        <w:rPr>
          <w:lang w:eastAsia="ru-RU"/>
        </w:rPr>
        <w:t xml:space="preserve"> </w:t>
      </w:r>
      <w:r>
        <w:rPr>
          <w:lang w:eastAsia="ru-RU"/>
        </w:rPr>
        <w:t>произведений (фрагментов) с использованием полифонических форм.</w:t>
      </w:r>
    </w:p>
    <w:p w:rsidR="00B143E5" w:rsidRPr="00B143E5" w:rsidRDefault="00B143E5" w:rsidP="00B143E5">
      <w:pPr>
        <w:pStyle w:val="af1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B143E5">
        <w:rPr>
          <w:color w:val="000000"/>
        </w:rPr>
        <w:t>Подготовка специалиста, владеющего</w:t>
      </w:r>
      <w:r w:rsidRPr="00B143E5">
        <w:rPr>
          <w:rFonts w:eastAsia="Calibri"/>
        </w:rPr>
        <w:t xml:space="preserve"> профессиональными знаниями в области полифонии</w:t>
      </w:r>
      <w:r w:rsidR="005233DF">
        <w:rPr>
          <w:rFonts w:eastAsia="Calibri"/>
        </w:rPr>
        <w:t xml:space="preserve"> </w:t>
      </w:r>
      <w:r w:rsidRPr="00B143E5">
        <w:rPr>
          <w:rFonts w:eastAsia="Calibri"/>
        </w:rPr>
        <w:t>для будущей педагогической, исполнительской и просветительской деятельности</w:t>
      </w:r>
      <w:r>
        <w:rPr>
          <w:rFonts w:eastAsia="Calibri"/>
        </w:rPr>
        <w:t>.</w:t>
      </w:r>
    </w:p>
    <w:p w:rsidR="00147EFC" w:rsidRPr="00DF1CDC" w:rsidRDefault="00147EFC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5"/>
    <w:bookmarkEnd w:id="6"/>
    <w:p w:rsidR="0002119E" w:rsidRPr="00F446B1" w:rsidRDefault="0002119E" w:rsidP="00124D88">
      <w:pPr>
        <w:pStyle w:val="af1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5C3EFB" w:rsidRPr="00B92C70" w:rsidTr="00912AD6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EFB" w:rsidRPr="00B92C70" w:rsidRDefault="005C3EFB" w:rsidP="00912AD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92C70">
              <w:rPr>
                <w:rFonts w:eastAsia="Times New Roman"/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EFB" w:rsidRPr="00B92C70" w:rsidRDefault="005C3EFB" w:rsidP="00912AD6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B92C70">
              <w:rPr>
                <w:rFonts w:eastAsia="Times New Roman"/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  <w:tr w:rsidR="005C3EFB" w:rsidRPr="00B92C70" w:rsidTr="00912AD6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EFB" w:rsidRPr="00B92C70" w:rsidRDefault="005C3EFB" w:rsidP="00912AD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92C70">
              <w:rPr>
                <w:rFonts w:eastAsia="Times New Roman"/>
                <w:b/>
                <w:bCs/>
                <w:color w:val="000000"/>
                <w:szCs w:val="28"/>
              </w:rPr>
              <w:t xml:space="preserve">ОПК-6 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EFB" w:rsidRPr="00B92C70" w:rsidRDefault="005C3EFB" w:rsidP="00912AD6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B92C70">
              <w:rPr>
                <w:rFonts w:eastAsia="Times New Roman"/>
                <w:color w:val="000000"/>
                <w:szCs w:val="28"/>
              </w:rPr>
              <w:t xml:space="preserve">Способен постигать музыкальные произведения внутренним слухом и воплощать услышанное в звуке и нотном тексте 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918"/>
        <w:gridCol w:w="4916"/>
      </w:tblGrid>
      <w:tr w:rsidR="005C3EFB" w:rsidRPr="005C3EFB" w:rsidTr="005C3EFB">
        <w:tc>
          <w:tcPr>
            <w:tcW w:w="735" w:type="pct"/>
            <w:shd w:val="clear" w:color="000000" w:fill="D9D9D9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1611" w:type="pct"/>
            <w:shd w:val="clear" w:color="000000" w:fill="D9D9D9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2654" w:type="pct"/>
            <w:shd w:val="clear" w:color="000000" w:fill="D9D9D9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5C3EFB" w:rsidRPr="005C3EFB" w:rsidTr="005C3EFB">
        <w:tc>
          <w:tcPr>
            <w:tcW w:w="735" w:type="pct"/>
            <w:vMerge w:val="restar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ОПК-1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понимать специфику музыкальной формы и музыкального языка в свете представлений об особенностях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развития музыкального искусства на определенном историческом этапе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ОПК-1.1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ОПК-1.2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Сопоставляет творчество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выдающихся композиторов с периодами развития музыкального искусства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ОПК-1.3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Проводит анализ музыкального произведения, выявляя его жанрово-стилистическую</w:t>
            </w:r>
            <w:r w:rsidR="005233D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основу, форму, тональный план, технику композиции</w:t>
            </w:r>
          </w:p>
        </w:tc>
        <w:tc>
          <w:tcPr>
            <w:tcW w:w="2654" w:type="pc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– основные этапы исторического развития музыкального искусства;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композиторское творчество в культурно-эстетическом и историческом контексте,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жанры и стили инструментальной, вокальной музыки;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теоретические и эстетические основы музыкальной формы;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этапы развития европейского музыкального формообразования,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принципы связи гармонии и формы;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техники композиции в музыке ХХ-XХI вв.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5C3EFB" w:rsidRPr="005C3EFB" w:rsidTr="005C3EFB">
        <w:tc>
          <w:tcPr>
            <w:tcW w:w="735" w:type="pct"/>
            <w:vMerge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теоретические знания при анализе музыкальных произведений;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выявлять жанрово-стилевые особенности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самостоятельно гармонизовать мелодию;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на собственные или заданные музыкальные темы;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исполнять на фортепиано гармонические последовательности;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расшифровывать генерал-бас;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5C3EFB" w:rsidRPr="005C3EFB" w:rsidTr="005C3EFB">
        <w:tc>
          <w:tcPr>
            <w:tcW w:w="735" w:type="pct"/>
            <w:vMerge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профессиональной терминолексикой;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навыками использования музыковедческой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литературы в процессе обучения;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методами и навыками критического анализа музыкальных произведений и событий;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 и полифонического анализа музыкальных произведений;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приемами гармонизации мелодии или баса.</w:t>
            </w:r>
          </w:p>
        </w:tc>
      </w:tr>
      <w:tr w:rsidR="005C3EFB" w:rsidRPr="005C3EFB" w:rsidTr="005C3EFB">
        <w:tc>
          <w:tcPr>
            <w:tcW w:w="735" w:type="pct"/>
            <w:vMerge w:val="restar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ОПК-6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ОПК-6.1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Записывает музыкальный текст традиционными видами нотации, опираясь на собственные музыкально-слуховые представления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ОПК-6.2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Определяет жанрово-стилистическую принадлежность музыкального произведения музыкального произведения и</w:t>
            </w:r>
            <w:r w:rsidR="005233D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использованную в нем технику композиции не прибегая к его воспроизведению</w:t>
            </w:r>
          </w:p>
        </w:tc>
        <w:tc>
          <w:tcPr>
            <w:tcW w:w="2654" w:type="pc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различные виды композиторских техник (от эпохи Возрождения и до современности);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гармонического письма, характерные для композиции определенной исторической эпохи;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виды и основные функциональные группы аккордов;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принципы пространственно-временной организации музыкального произведения разных эпох, стилей и жанров, облегчающие восприятие внутренним слухом;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стилевые особенности музыкального языка композиторов ХХ века в части ладовой, метроритмической и фактурной организации музыкального текста;</w:t>
            </w:r>
          </w:p>
        </w:tc>
      </w:tr>
      <w:tr w:rsidR="005C3EFB" w:rsidRPr="005C3EFB" w:rsidTr="005C3EFB">
        <w:tc>
          <w:tcPr>
            <w:tcW w:w="735" w:type="pct"/>
            <w:vMerge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пользоваться внутренним слухом;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записывать музыкальный материал нотами;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чисто интонировать голосом;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гармонический анализ произведения без предварительного прослушивания;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выполнять письменные упражнения на гармонизацию мелодии и баса;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в различных гармонических стилях на собственные или заданные музыкальные темы;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анализировать нотный текст полифонического сочинения без предварительного прослушивания;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распознавать и идентифицировать на слух элементы музыкального языка произведений ХХ века;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записывать одноголосные и многоголосные диктанты;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тематического развития опираясь на представления, сформированные 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внутренним слухом;</w:t>
            </w:r>
          </w:p>
        </w:tc>
      </w:tr>
      <w:tr w:rsidR="005C3EFB" w:rsidRPr="005C3EFB" w:rsidTr="005C3EFB">
        <w:tc>
          <w:tcPr>
            <w:tcW w:w="735" w:type="pct"/>
            <w:vMerge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теоретическими знаниями об основных музыкальных системах;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гармонического, полифонического анализа, целостного анализа музыкальной композиции с опорой на нотный текст, постигаемый внутренним слухом.</w:t>
            </w: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интонирования и чтения с листа сложноладовой музыки ХХ века;</w:t>
            </w:r>
          </w:p>
        </w:tc>
      </w:tr>
    </w:tbl>
    <w:p w:rsidR="00D310CE" w:rsidRDefault="00D310C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7" w:name="_Toc528600541"/>
      <w:bookmarkStart w:id="8" w:name="_Toc94108098"/>
      <w:r w:rsidRPr="00C44549">
        <w:rPr>
          <w:rFonts w:eastAsia="Calibri"/>
        </w:rPr>
        <w:t>МЕСТО ДИСЦИПЛИНЫ В СТРУКТУРЕ ОПОП ВО</w:t>
      </w:r>
      <w:bookmarkEnd w:id="7"/>
      <w:bookmarkEnd w:id="8"/>
    </w:p>
    <w:p w:rsidR="002F2DF2" w:rsidRPr="00DF1CDC" w:rsidRDefault="002F2DF2" w:rsidP="00124D88">
      <w:pPr>
        <w:pStyle w:val="2"/>
        <w:jc w:val="both"/>
        <w:rPr>
          <w:rFonts w:eastAsia="Arial Unicode MS"/>
        </w:rPr>
      </w:pPr>
      <w:bookmarkStart w:id="9" w:name="_Toc528600542"/>
    </w:p>
    <w:p w:rsidR="005C3EFB" w:rsidRDefault="005C3EFB" w:rsidP="005C3EFB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Дисциплина </w:t>
      </w:r>
      <w:r>
        <w:rPr>
          <w:szCs w:val="28"/>
        </w:rPr>
        <w:t>«Полифония»</w:t>
      </w:r>
      <w:r w:rsidRPr="00154B13">
        <w:rPr>
          <w:szCs w:val="28"/>
        </w:rPr>
        <w:t xml:space="preserve"> относится к Обязательной части Блока 1 </w:t>
      </w:r>
      <w:r w:rsidRPr="004F0880">
        <w:rPr>
          <w:szCs w:val="28"/>
        </w:rPr>
        <w:t xml:space="preserve">программы </w:t>
      </w:r>
      <w:r w:rsidR="00B87172">
        <w:rPr>
          <w:szCs w:val="28"/>
        </w:rPr>
        <w:t>53.03.05</w:t>
      </w:r>
      <w:r>
        <w:rPr>
          <w:szCs w:val="28"/>
        </w:rPr>
        <w:t xml:space="preserve">»Музыкально-инструментальное искусство», профиль </w:t>
      </w:r>
      <w:r w:rsidR="00C65E31">
        <w:rPr>
          <w:szCs w:val="28"/>
        </w:rPr>
        <w:t>«Дирижирование оркестром народных инструментов»</w:t>
      </w:r>
      <w:r>
        <w:rPr>
          <w:szCs w:val="28"/>
        </w:rPr>
        <w:t>.</w:t>
      </w:r>
    </w:p>
    <w:p w:rsidR="005C3EFB" w:rsidRDefault="005C3EFB" w:rsidP="005C3EFB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Изучение дисциплины базируется на системе знаний, умений и компетенций, полученных студентами </w:t>
      </w:r>
      <w:r>
        <w:rPr>
          <w:szCs w:val="28"/>
        </w:rPr>
        <w:t>в процессе обучения</w:t>
      </w:r>
      <w:r w:rsidRPr="00154B13">
        <w:rPr>
          <w:szCs w:val="28"/>
        </w:rPr>
        <w:t xml:space="preserve"> в средних специальных учебных заведениях</w:t>
      </w:r>
      <w:r>
        <w:rPr>
          <w:szCs w:val="28"/>
        </w:rPr>
        <w:t xml:space="preserve">, а также приобретенных студентами в процессе параллельного освоения дисциплин «Сольфеджио» и «Гармония». </w:t>
      </w:r>
    </w:p>
    <w:p w:rsidR="005C3EFB" w:rsidRDefault="005C3EFB" w:rsidP="005C3EFB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>Освоение данной дисциплины является основой для последу</w:t>
      </w:r>
      <w:r>
        <w:rPr>
          <w:szCs w:val="28"/>
        </w:rPr>
        <w:t xml:space="preserve">ющего изучения дисциплины «Анализ музыкальных форм», </w:t>
      </w:r>
      <w:r w:rsidRPr="00154B13">
        <w:rPr>
          <w:szCs w:val="28"/>
        </w:rPr>
        <w:t xml:space="preserve">а также для последующего прохождения </w:t>
      </w:r>
      <w:r>
        <w:rPr>
          <w:szCs w:val="28"/>
        </w:rPr>
        <w:t>Исполнительской практики</w:t>
      </w:r>
      <w:r w:rsidRPr="00154B13">
        <w:rPr>
          <w:szCs w:val="28"/>
        </w:rPr>
        <w:t xml:space="preserve">, подготовки к </w:t>
      </w:r>
      <w:r>
        <w:rPr>
          <w:szCs w:val="28"/>
        </w:rPr>
        <w:t>Государственной итоговой аттестации</w:t>
      </w:r>
      <w:r w:rsidRPr="00154B13">
        <w:rPr>
          <w:szCs w:val="28"/>
        </w:rPr>
        <w:t>.</w:t>
      </w:r>
    </w:p>
    <w:p w:rsidR="00AD087A" w:rsidRDefault="00AD087A" w:rsidP="00124D88">
      <w:pPr>
        <w:pStyle w:val="af1"/>
        <w:shd w:val="clear" w:color="auto" w:fill="FFFFFF"/>
        <w:ind w:left="0" w:firstLine="709"/>
        <w:jc w:val="both"/>
      </w:pPr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B73E53" w:rsidRPr="00D04581" w:rsidRDefault="00B73E53" w:rsidP="00124D88">
      <w:pPr>
        <w:pStyle w:val="af1"/>
        <w:shd w:val="clear" w:color="auto" w:fill="FFFFFF"/>
        <w:ind w:left="0" w:firstLine="709"/>
        <w:jc w:val="both"/>
      </w:pPr>
    </w:p>
    <w:p w:rsidR="00AD087A" w:rsidRPr="0077768A" w:rsidRDefault="004B3BA7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0" w:name="_Toc94108099"/>
      <w:bookmarkEnd w:id="9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Style w:val="af4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AD087A" w:rsidTr="001E7ACC">
        <w:tc>
          <w:tcPr>
            <w:tcW w:w="2802" w:type="dxa"/>
          </w:tcPr>
          <w:p w:rsidR="00AD087A" w:rsidRDefault="00AD087A" w:rsidP="00124D8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Зачетных единиц:</w:t>
            </w:r>
          </w:p>
        </w:tc>
        <w:tc>
          <w:tcPr>
            <w:tcW w:w="6769" w:type="dxa"/>
          </w:tcPr>
          <w:p w:rsidR="00AD087A" w:rsidRPr="00CD2056" w:rsidRDefault="00AD087A" w:rsidP="00124D8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CD205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AD087A" w:rsidTr="001E7ACC">
        <w:tc>
          <w:tcPr>
            <w:tcW w:w="2802" w:type="dxa"/>
          </w:tcPr>
          <w:p w:rsidR="00AD087A" w:rsidRDefault="00AD087A" w:rsidP="00124D8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Академических часов:</w:t>
            </w:r>
          </w:p>
        </w:tc>
        <w:tc>
          <w:tcPr>
            <w:tcW w:w="6769" w:type="dxa"/>
          </w:tcPr>
          <w:p w:rsidR="00AD087A" w:rsidRPr="00CD2056" w:rsidRDefault="00AD087A" w:rsidP="00124D8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CD205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144</w:t>
            </w:r>
          </w:p>
        </w:tc>
      </w:tr>
      <w:tr w:rsidR="00AD087A" w:rsidTr="001E7ACC">
        <w:tc>
          <w:tcPr>
            <w:tcW w:w="2802" w:type="dxa"/>
          </w:tcPr>
          <w:p w:rsidR="00AD087A" w:rsidRDefault="00AD087A" w:rsidP="00124D8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Астрономических часов:</w:t>
            </w:r>
          </w:p>
        </w:tc>
        <w:tc>
          <w:tcPr>
            <w:tcW w:w="6769" w:type="dxa"/>
          </w:tcPr>
          <w:p w:rsidR="00AD087A" w:rsidRPr="00CD2056" w:rsidRDefault="00AD087A" w:rsidP="00124D8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CD205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108</w:t>
            </w:r>
          </w:p>
        </w:tc>
      </w:tr>
    </w:tbl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B73E53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ab/>
      </w:r>
    </w:p>
    <w:p w:rsidR="00B73E53" w:rsidRDefault="00B73E53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35"/>
        <w:gridCol w:w="1703"/>
        <w:gridCol w:w="1246"/>
        <w:gridCol w:w="982"/>
        <w:gridCol w:w="852"/>
        <w:gridCol w:w="852"/>
      </w:tblGrid>
      <w:tr w:rsidR="005C3EFB" w:rsidRPr="005C3EFB" w:rsidTr="005C3EFB">
        <w:trPr>
          <w:trHeight w:val="315"/>
        </w:trPr>
        <w:tc>
          <w:tcPr>
            <w:tcW w:w="35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5C3EFB" w:rsidRPr="005C3EFB" w:rsidTr="005C3EFB">
        <w:trPr>
          <w:trHeight w:val="315"/>
        </w:trPr>
        <w:tc>
          <w:tcPr>
            <w:tcW w:w="35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5C3EFB" w:rsidRPr="005C3EFB" w:rsidTr="005C3EFB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5C3EFB" w:rsidRPr="005C3EFB" w:rsidTr="005C3EFB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Мелкогрупповые занятия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</w:tr>
      <w:tr w:rsidR="005C3EFB" w:rsidRPr="005C3EFB" w:rsidTr="005C3EFB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</w:t>
            </w:r>
            <w:r w:rsidR="005233D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3EFB" w:rsidRPr="005C3EFB" w:rsidRDefault="005C3EFB" w:rsidP="004F120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  <w:r w:rsidR="004F120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4F120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  <w:r w:rsidR="004F120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</w:tr>
      <w:tr w:rsidR="005C3EFB" w:rsidRPr="005C3EFB" w:rsidTr="004F1205">
        <w:trPr>
          <w:trHeight w:val="315"/>
        </w:trPr>
        <w:tc>
          <w:tcPr>
            <w:tcW w:w="29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EFB" w:rsidRPr="005C3EFB" w:rsidRDefault="004F1205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3EFB" w:rsidRPr="005C3EFB" w:rsidRDefault="004F1205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5C3EFB" w:rsidRPr="005C3EFB" w:rsidTr="005C3EFB">
        <w:trPr>
          <w:trHeight w:val="315"/>
        </w:trPr>
        <w:tc>
          <w:tcPr>
            <w:tcW w:w="29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З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C3EFB" w:rsidRPr="005C3EFB" w:rsidTr="005C3EFB">
        <w:trPr>
          <w:trHeight w:val="315"/>
        </w:trPr>
        <w:tc>
          <w:tcPr>
            <w:tcW w:w="20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Общая трудоемкость</w:t>
            </w:r>
            <w:r w:rsidR="005233D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</w:tr>
      <w:tr w:rsidR="005C3EFB" w:rsidRPr="005C3EFB" w:rsidTr="005C3EFB">
        <w:trPr>
          <w:trHeight w:val="315"/>
        </w:trPr>
        <w:tc>
          <w:tcPr>
            <w:tcW w:w="20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2,5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35"/>
        <w:gridCol w:w="1703"/>
        <w:gridCol w:w="1246"/>
        <w:gridCol w:w="982"/>
        <w:gridCol w:w="852"/>
        <w:gridCol w:w="852"/>
      </w:tblGrid>
      <w:tr w:rsidR="005C3EFB" w:rsidRPr="005C3EFB" w:rsidTr="005C3EFB">
        <w:trPr>
          <w:trHeight w:val="315"/>
        </w:trPr>
        <w:tc>
          <w:tcPr>
            <w:tcW w:w="35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5C3EFB" w:rsidRPr="005C3EFB" w:rsidTr="005C3EFB">
        <w:trPr>
          <w:trHeight w:val="315"/>
        </w:trPr>
        <w:tc>
          <w:tcPr>
            <w:tcW w:w="35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5C3EFB" w:rsidRPr="005C3EFB" w:rsidTr="005C3EFB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</w:tr>
      <w:tr w:rsidR="005C3EFB" w:rsidRPr="005C3EFB" w:rsidTr="005C3EFB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Мелкогрупповые занятия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5C3EFB" w:rsidRPr="005C3EFB" w:rsidTr="005C3EFB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</w:t>
            </w:r>
            <w:r w:rsidR="005233D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57</w:t>
            </w:r>
          </w:p>
        </w:tc>
      </w:tr>
      <w:tr w:rsidR="005C3EFB" w:rsidRPr="005C3EFB" w:rsidTr="005C3EFB">
        <w:trPr>
          <w:trHeight w:val="330"/>
        </w:trPr>
        <w:tc>
          <w:tcPr>
            <w:tcW w:w="29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5C3EFB" w:rsidRPr="005C3EFB" w:rsidTr="005C3EFB">
        <w:trPr>
          <w:trHeight w:val="315"/>
        </w:trPr>
        <w:tc>
          <w:tcPr>
            <w:tcW w:w="29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C3EFB" w:rsidRPr="005C3EFB" w:rsidTr="005C3EFB">
        <w:trPr>
          <w:trHeight w:val="315"/>
        </w:trPr>
        <w:tc>
          <w:tcPr>
            <w:tcW w:w="20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Общая трудоемкость</w:t>
            </w:r>
            <w:r w:rsidR="005233D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</w:tr>
      <w:tr w:rsidR="005C3EFB" w:rsidRPr="005C3EFB" w:rsidTr="005C3EFB">
        <w:trPr>
          <w:trHeight w:val="330"/>
        </w:trPr>
        <w:tc>
          <w:tcPr>
            <w:tcW w:w="20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C3EFB" w:rsidRPr="005C3EFB" w:rsidRDefault="005C3EFB" w:rsidP="005C3EF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C3EFB" w:rsidRPr="005C3EFB" w:rsidRDefault="005C3EFB" w:rsidP="005C3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3EF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</w:tr>
    </w:tbl>
    <w:p w:rsidR="002B2792" w:rsidRPr="005B7CA6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Default="001855C7">
      <w:pPr>
        <w:spacing w:after="200" w:line="276" w:lineRule="auto"/>
        <w:rPr>
          <w:rFonts w:eastAsia="Calibri"/>
        </w:rPr>
      </w:pPr>
      <w:bookmarkStart w:id="11" w:name="_Toc35855930"/>
      <w:bookmarkStart w:id="12" w:name="_Toc35863214"/>
      <w:bookmarkStart w:id="13" w:name="_Toc36124111"/>
      <w:r>
        <w:rPr>
          <w:rFonts w:eastAsia="Calibri"/>
        </w:rPr>
        <w:t xml:space="preserve"> </w:t>
      </w:r>
      <w:r w:rsidR="00A84B54">
        <w:rPr>
          <w:rFonts w:eastAsia="Calibri"/>
        </w:rPr>
        <w:br w:type="page"/>
      </w:r>
    </w:p>
    <w:p w:rsidR="00AD087A" w:rsidRPr="0077768A" w:rsidRDefault="00AD087A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4" w:name="_Toc94108100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1"/>
      <w:bookmarkEnd w:id="12"/>
      <w:bookmarkEnd w:id="13"/>
      <w:bookmarkEnd w:id="14"/>
    </w:p>
    <w:p w:rsidR="00AD087A" w:rsidRPr="00A25C8D" w:rsidRDefault="00AD087A" w:rsidP="00124D88">
      <w:pPr>
        <w:pStyle w:val="2"/>
        <w:jc w:val="both"/>
        <w:rPr>
          <w:rFonts w:eastAsia="Calibri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2B2792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</w:p>
    <w:p w:rsidR="00A05E0D" w:rsidRDefault="002B2792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165"/>
        <w:gridCol w:w="527"/>
        <w:gridCol w:w="512"/>
        <w:gridCol w:w="14"/>
        <w:gridCol w:w="1890"/>
        <w:gridCol w:w="979"/>
        <w:gridCol w:w="739"/>
        <w:gridCol w:w="228"/>
        <w:gridCol w:w="1976"/>
      </w:tblGrid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5E0D" w:rsidRPr="00CB24EB" w:rsidRDefault="00A05E0D" w:rsidP="003143CE">
            <w:pPr>
              <w:spacing w:after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B24EB">
              <w:rPr>
                <w:rFonts w:eastAsia="Times New Roman" w:cs="Times New Roman"/>
                <w:bCs/>
                <w:szCs w:val="24"/>
              </w:rPr>
              <w:t>№</w:t>
            </w:r>
          </w:p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B24EB">
              <w:rPr>
                <w:rFonts w:eastAsia="Times New Roman" w:cs="Times New Roman"/>
                <w:bCs/>
                <w:szCs w:val="24"/>
              </w:rPr>
              <w:t>п/п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before="660" w:after="66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B24EB">
              <w:rPr>
                <w:rFonts w:eastAsia="Times New Roman" w:cs="Times New Roman"/>
                <w:bCs/>
                <w:szCs w:val="24"/>
              </w:rPr>
              <w:t>Раздел</w:t>
            </w:r>
            <w:r w:rsidRPr="00CB24EB">
              <w:rPr>
                <w:rFonts w:eastAsia="Times New Roman" w:cs="Times New Roman"/>
                <w:bCs/>
                <w:szCs w:val="24"/>
              </w:rPr>
              <w:br/>
              <w:t>дисциплины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B24EB">
              <w:rPr>
                <w:rFonts w:eastAsia="Times New Roman" w:cs="Times New Roman"/>
                <w:bCs/>
                <w:szCs w:val="24"/>
              </w:rPr>
              <w:t>Семестр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B24EB">
              <w:rPr>
                <w:rFonts w:eastAsia="Times New Roman" w:cs="Times New Roman"/>
                <w:bCs/>
                <w:szCs w:val="24"/>
              </w:rPr>
              <w:t>Неделя семестра</w:t>
            </w:r>
          </w:p>
        </w:tc>
        <w:tc>
          <w:tcPr>
            <w:tcW w:w="2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B24EB">
              <w:rPr>
                <w:rFonts w:eastAsia="Times New Roman" w:cs="Times New Roman"/>
                <w:bCs/>
                <w:szCs w:val="24"/>
              </w:rPr>
              <w:t>Виды учебной работы, включая самостоятельную работу студентов</w:t>
            </w:r>
            <w:r w:rsidRPr="00CB24EB">
              <w:rPr>
                <w:rFonts w:eastAsia="Times New Roman" w:cs="Times New Roman"/>
                <w:bCs/>
                <w:szCs w:val="24"/>
              </w:rPr>
              <w:br/>
              <w:t>и трудоемкость (в часах)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5E0D" w:rsidRPr="00CB24EB" w:rsidRDefault="00A05E0D" w:rsidP="003143CE">
            <w:pPr>
              <w:spacing w:after="0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CB24EB">
              <w:rPr>
                <w:rFonts w:eastAsia="Times New Roman" w:cs="Times New Roman"/>
                <w:bCs/>
                <w:szCs w:val="24"/>
              </w:rPr>
              <w:t xml:space="preserve">Формы текущего контроля успеваемости </w:t>
            </w:r>
            <w:r w:rsidRPr="00CB24EB">
              <w:rPr>
                <w:rFonts w:eastAsia="Times New Roman" w:cs="Times New Roman"/>
                <w:bCs/>
                <w:i/>
                <w:szCs w:val="24"/>
              </w:rPr>
              <w:t>(по неделям семестра)</w:t>
            </w:r>
          </w:p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CB24EB">
              <w:rPr>
                <w:rFonts w:eastAsia="Times New Roman" w:cs="Times New Roman"/>
                <w:bCs/>
                <w:szCs w:val="24"/>
              </w:rPr>
              <w:t xml:space="preserve">Форма промежуточной аттестации </w:t>
            </w:r>
            <w:r w:rsidRPr="00CB24EB">
              <w:rPr>
                <w:rFonts w:eastAsia="Times New Roman" w:cs="Times New Roman"/>
                <w:bCs/>
                <w:i/>
                <w:szCs w:val="24"/>
              </w:rPr>
              <w:t>(по семестрам)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A05E0D" w:rsidRPr="00CB24EB" w:rsidRDefault="00A05E0D" w:rsidP="003143CE">
            <w:pPr>
              <w:tabs>
                <w:tab w:val="left" w:pos="708"/>
              </w:tabs>
              <w:spacing w:before="660" w:after="660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Мелкогрупповые</w:t>
            </w:r>
            <w:r w:rsidRPr="00CB24EB">
              <w:rPr>
                <w:rFonts w:eastAsia="Times New Roman" w:cs="Times New Roman"/>
                <w:sz w:val="16"/>
                <w:szCs w:val="16"/>
              </w:rPr>
              <w:t xml:space="preserve"> занятия</w:t>
            </w:r>
          </w:p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A05E0D" w:rsidRPr="00CB24EB" w:rsidRDefault="005233DF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A05E0D" w:rsidRPr="00CB24EB">
              <w:rPr>
                <w:rFonts w:eastAsia="Times New Roman" w:cs="Times New Roman"/>
                <w:sz w:val="16"/>
                <w:szCs w:val="16"/>
              </w:rPr>
              <w:t>30 ч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B24EB">
              <w:rPr>
                <w:rFonts w:eastAsia="Times New Roman" w:cs="Times New Roman"/>
                <w:sz w:val="16"/>
                <w:szCs w:val="16"/>
              </w:rPr>
              <w:t>Сам. работа</w:t>
            </w:r>
          </w:p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Интер</w:t>
            </w:r>
          </w:p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B24EB">
              <w:rPr>
                <w:rFonts w:eastAsia="Times New Roman" w:cs="Times New Roman"/>
                <w:sz w:val="16"/>
                <w:szCs w:val="16"/>
              </w:rPr>
              <w:t>занятия</w:t>
            </w:r>
          </w:p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B24EB">
              <w:rPr>
                <w:rFonts w:eastAsia="Times New Roman" w:cs="Times New Roman"/>
                <w:sz w:val="16"/>
                <w:szCs w:val="16"/>
              </w:rPr>
              <w:t>4 ч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5E0D" w:rsidRPr="00CB24EB" w:rsidRDefault="00A05E0D" w:rsidP="003143CE">
            <w:pPr>
              <w:spacing w:after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Введение. Основные этапы развития полифонии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7C7E7A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7C7E7A">
              <w:rPr>
                <w:rFonts w:eastAsia="Times New Roman" w:cs="Times New Roman"/>
                <w:b/>
                <w:sz w:val="20"/>
                <w:szCs w:val="20"/>
              </w:rPr>
              <w:t>входной контроль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Ранние этапы истории полифонии (</w:t>
            </w:r>
            <w:r w:rsidRPr="006A22DB">
              <w:rPr>
                <w:rFonts w:eastAsia="Times New Roman" w:cs="Times New Roman"/>
                <w:sz w:val="20"/>
                <w:szCs w:val="20"/>
                <w:lang w:val="en-US"/>
              </w:rPr>
              <w:t>XI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>-</w:t>
            </w:r>
            <w:r w:rsidRPr="006A22DB">
              <w:rPr>
                <w:rFonts w:eastAsia="Times New Roman" w:cs="Times New Roman"/>
                <w:sz w:val="20"/>
                <w:szCs w:val="20"/>
                <w:lang w:val="en-US"/>
              </w:rPr>
              <w:t>XIV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 xml:space="preserve"> вв.)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2, 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 xml:space="preserve">3 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5233DF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A05E0D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7C7E7A" w:rsidRDefault="00A05E0D" w:rsidP="003143CE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 текущей аттестации)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sz w:val="20"/>
                <w:szCs w:val="20"/>
              </w:rPr>
              <w:t>Интерактивное занятие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Полифония строгого письма (</w:t>
            </w:r>
            <w:r w:rsidRPr="006A22DB">
              <w:rPr>
                <w:rFonts w:eastAsia="Times New Roman" w:cs="Times New Roman"/>
                <w:sz w:val="20"/>
                <w:szCs w:val="20"/>
                <w:lang w:val="en-US"/>
              </w:rPr>
              <w:t>XV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>-</w:t>
            </w:r>
            <w:r w:rsidRPr="006A22DB">
              <w:rPr>
                <w:rFonts w:eastAsia="Times New Roman" w:cs="Times New Roman"/>
                <w:sz w:val="20"/>
                <w:szCs w:val="20"/>
                <w:lang w:val="en-US"/>
              </w:rPr>
              <w:t>XVI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 xml:space="preserve"> в.)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Одноголосие строгого письма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 xml:space="preserve">6 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Двухголосие ст</w:t>
            </w:r>
            <w:r>
              <w:rPr>
                <w:rFonts w:eastAsia="Times New Roman" w:cs="Times New Roman"/>
                <w:sz w:val="20"/>
                <w:szCs w:val="20"/>
              </w:rPr>
              <w:t>рог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>ого стиля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.</w:t>
            </w:r>
            <w:r w:rsidRPr="007C7E7A">
              <w:rPr>
                <w:rFonts w:eastAsia="Times New Roman" w:cs="Times New Roman"/>
                <w:b/>
                <w:sz w:val="20"/>
                <w:szCs w:val="20"/>
              </w:rPr>
              <w:t>Межсессионный рубежный</w:t>
            </w:r>
            <w:r w:rsidRPr="006A22DB">
              <w:rPr>
                <w:rFonts w:eastAsia="Times New Roman" w:cs="Times New Roman"/>
                <w:b/>
                <w:sz w:val="20"/>
                <w:szCs w:val="20"/>
              </w:rPr>
              <w:t xml:space="preserve"> контроль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Простой контрапункт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Сложный контрапункт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10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11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12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5233DF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A05E0D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Интерактивное занятие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Имитационные формы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13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14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 xml:space="preserve">Жанры полифонической музыки </w:t>
            </w:r>
            <w:r w:rsidRPr="006A22DB">
              <w:rPr>
                <w:rFonts w:eastAsia="Times New Roman" w:cs="Times New Roman"/>
                <w:sz w:val="20"/>
                <w:szCs w:val="20"/>
                <w:lang w:val="en-US"/>
              </w:rPr>
              <w:t>XV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 xml:space="preserve"> - </w:t>
            </w:r>
            <w:r w:rsidRPr="006A22DB">
              <w:rPr>
                <w:rFonts w:eastAsia="Times New Roman" w:cs="Times New Roman"/>
                <w:sz w:val="20"/>
                <w:szCs w:val="20"/>
                <w:lang w:val="en-US"/>
              </w:rPr>
              <w:t>XVI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 xml:space="preserve"> вв.</w:t>
            </w:r>
          </w:p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Pr="003E1F01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3E1F01">
              <w:rPr>
                <w:rFonts w:eastAsia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16</w:t>
            </w:r>
          </w:p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C7E7A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Итоговая оценка за семестр</w:t>
            </w:r>
          </w:p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A05E0D" w:rsidRPr="007C7E7A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ЗАЧЕТ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ind w:firstLine="708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Полифония свободного стиля. Эпоха барокко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C4A14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C4A14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Входной контроль</w:t>
            </w:r>
          </w:p>
          <w:p w:rsidR="00A05E0D" w:rsidRPr="00CC4A14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2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3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Теория фуги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5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6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Интерактивное занятие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Полифония И.С. Баха и Г.Ф. Генделя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C4A14" w:rsidRDefault="00A05E0D" w:rsidP="003143CE">
            <w:pPr>
              <w:spacing w:after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7E7A">
              <w:rPr>
                <w:rFonts w:eastAsia="Times New Roman" w:cs="Times New Roman"/>
                <w:b/>
                <w:sz w:val="20"/>
                <w:szCs w:val="20"/>
              </w:rPr>
              <w:t>Межсессионный рубежный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контроль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Полифония венских классиков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</w:t>
            </w:r>
          </w:p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5233DF" w:rsidP="003143CE">
            <w:pPr>
              <w:tabs>
                <w:tab w:val="left" w:pos="708"/>
              </w:tabs>
              <w:spacing w:after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A05E0D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 xml:space="preserve">Полифония западноевропейских классиков </w:t>
            </w:r>
            <w:r w:rsidRPr="006A22DB">
              <w:rPr>
                <w:rFonts w:eastAsia="Times New Roman" w:cs="Times New Roman"/>
                <w:sz w:val="20"/>
                <w:szCs w:val="20"/>
                <w:lang w:val="en-US"/>
              </w:rPr>
              <w:t>XIX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 xml:space="preserve"> 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12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13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Интерактивное занятие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Полифония русских композиторов </w:t>
            </w:r>
            <w:r w:rsidRPr="006A22DB">
              <w:rPr>
                <w:rFonts w:eastAsia="Times New Roman" w:cs="Times New Roman"/>
                <w:sz w:val="20"/>
                <w:szCs w:val="20"/>
                <w:lang w:val="en-US" w:eastAsia="ru-RU"/>
              </w:rPr>
              <w:t>XIX</w:t>
            </w:r>
            <w:r w:rsidRPr="006A22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14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6A22DB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  <w:r w:rsidRPr="00CB24EB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  <w:lang w:eastAsia="ru-RU"/>
              </w:rPr>
              <w:t>Полифония</w:t>
            </w:r>
            <w:r w:rsidR="005233D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22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музыке </w:t>
            </w:r>
            <w:r w:rsidRPr="006A22DB">
              <w:rPr>
                <w:rFonts w:eastAsia="Times New Roman" w:cs="Times New Roman"/>
                <w:sz w:val="20"/>
                <w:szCs w:val="20"/>
                <w:lang w:val="en-US" w:eastAsia="ru-RU"/>
              </w:rPr>
              <w:t>XX</w:t>
            </w:r>
            <w:r w:rsidRPr="006A22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Pr="006A22DB">
              <w:rPr>
                <w:rFonts w:eastAsia="Times New Roman" w:cs="Times New Roman"/>
                <w:sz w:val="20"/>
                <w:szCs w:val="20"/>
                <w:lang w:val="en-US" w:eastAsia="ru-RU"/>
              </w:rPr>
              <w:t>XXI</w:t>
            </w:r>
            <w:r w:rsidRPr="006A22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вв.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16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C7E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 (проведение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7C7E7A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7C7E7A">
              <w:rPr>
                <w:rFonts w:eastAsia="Times New Roman" w:cs="Times New Roman"/>
                <w:b/>
                <w:sz w:val="20"/>
                <w:szCs w:val="20"/>
              </w:rPr>
              <w:t>17</w:t>
            </w:r>
          </w:p>
          <w:p w:rsidR="00A05E0D" w:rsidRPr="007C7E7A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7C7E7A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C7E7A">
              <w:rPr>
                <w:rFonts w:eastAsia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7C7E7A" w:rsidRDefault="00A05E0D" w:rsidP="003143CE">
            <w:pPr>
              <w:tabs>
                <w:tab w:val="left" w:pos="708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C7E7A">
              <w:rPr>
                <w:rFonts w:eastAsia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7C7E7A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7C7E7A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7C7E7A" w:rsidRDefault="00A05E0D" w:rsidP="003143CE">
            <w:pPr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7C7E7A">
              <w:rPr>
                <w:rFonts w:eastAsia="Times New Roman" w:cs="Times New Roman"/>
                <w:b/>
                <w:sz w:val="20"/>
                <w:szCs w:val="20"/>
              </w:rPr>
              <w:t>Итоговая оценка за семестр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spacing w:after="0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ЭКЗАМЕН</w:t>
            </w:r>
          </w:p>
        </w:tc>
      </w:tr>
      <w:tr w:rsidR="00A05E0D" w:rsidRPr="00CB24EB" w:rsidTr="00A05E0D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CB24E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2DB">
              <w:rPr>
                <w:rFonts w:eastAsia="Times New Roman" w:cs="Times New Roman"/>
                <w:sz w:val="20"/>
                <w:szCs w:val="20"/>
                <w:lang w:eastAsia="ru-RU"/>
              </w:rPr>
              <w:t>Итого 144 ч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4F1205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4</w:t>
            </w:r>
            <w:r w:rsidR="004F1205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A22D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A05E0D" w:rsidP="003143CE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D" w:rsidRPr="006A22DB" w:rsidRDefault="004F1205" w:rsidP="003143CE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27 ч</w:t>
            </w:r>
            <w:bookmarkStart w:id="15" w:name="_GoBack"/>
            <w:bookmarkEnd w:id="15"/>
          </w:p>
        </w:tc>
      </w:tr>
    </w:tbl>
    <w:p w:rsidR="001855C7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2B2792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Calibri"/>
        </w:rPr>
        <w:t xml:space="preserve"> </w:t>
      </w:r>
      <w:r w:rsidR="002B2792">
        <w:rPr>
          <w:rFonts w:eastAsia="Times New Roman" w:cs="Times New Roman"/>
          <w:szCs w:val="24"/>
          <w:lang w:eastAsia="zh-CN"/>
        </w:rPr>
        <w:br w:type="page"/>
      </w:r>
    </w:p>
    <w:p w:rsidR="00AD087A" w:rsidRPr="005B7CA6" w:rsidRDefault="00AD087A" w:rsidP="00124D88">
      <w:pPr>
        <w:spacing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 xml:space="preserve">заочная 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Style w:val="af4"/>
        <w:tblW w:w="5000" w:type="pct"/>
        <w:tblLook w:val="00A0" w:firstRow="1" w:lastRow="0" w:firstColumn="1" w:lastColumn="0" w:noHBand="0" w:noVBand="0"/>
      </w:tblPr>
      <w:tblGrid>
        <w:gridCol w:w="1082"/>
        <w:gridCol w:w="2429"/>
        <w:gridCol w:w="528"/>
        <w:gridCol w:w="1210"/>
        <w:gridCol w:w="1407"/>
        <w:gridCol w:w="232"/>
        <w:gridCol w:w="2682"/>
      </w:tblGrid>
      <w:tr w:rsidR="00A05E0D" w:rsidRPr="00CD411B" w:rsidTr="00A05E0D">
        <w:tc>
          <w:tcPr>
            <w:tcW w:w="566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69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Раздел</w:t>
            </w: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дисциплины</w:t>
            </w:r>
          </w:p>
        </w:tc>
        <w:tc>
          <w:tcPr>
            <w:tcW w:w="276" w:type="pct"/>
            <w:shd w:val="clear" w:color="auto" w:fill="D9D9D9" w:themeFill="background1" w:themeFillShade="D9"/>
            <w:textDirection w:val="btLr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88" w:type="pct"/>
            <w:gridSpan w:val="3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Виды учебной работы, включая самостоятельную работу студентов</w:t>
            </w: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и трудоемкость (в часах)</w:t>
            </w:r>
          </w:p>
        </w:tc>
        <w:tc>
          <w:tcPr>
            <w:tcW w:w="1401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Формы текущего контроля успеваемости </w:t>
            </w:r>
            <w:r w:rsidRPr="00CD411B">
              <w:rPr>
                <w:rFonts w:eastAsia="Times New Roman" w:cs="Times New Roman"/>
                <w:bCs/>
                <w:i/>
                <w:sz w:val="24"/>
                <w:szCs w:val="24"/>
                <w:lang w:eastAsia="ru-RU"/>
              </w:rPr>
              <w:t>(по неделям семестра)</w:t>
            </w: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Форма промежуточной аттестации </w:t>
            </w:r>
            <w:r w:rsidRPr="00CD411B">
              <w:rPr>
                <w:rFonts w:eastAsia="Times New Roman" w:cs="Times New Roman"/>
                <w:bCs/>
                <w:i/>
                <w:sz w:val="24"/>
                <w:szCs w:val="24"/>
                <w:lang w:eastAsia="ru-RU"/>
              </w:rPr>
              <w:t>(по семестрам)</w:t>
            </w:r>
          </w:p>
        </w:tc>
      </w:tr>
      <w:tr w:rsidR="00A05E0D" w:rsidRPr="00CD411B" w:rsidTr="00A05E0D">
        <w:tc>
          <w:tcPr>
            <w:tcW w:w="566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shd w:val="clear" w:color="auto" w:fill="D9D9D9" w:themeFill="background1" w:themeFillShade="D9"/>
          </w:tcPr>
          <w:p w:rsidR="00A05E0D" w:rsidRPr="00CD411B" w:rsidRDefault="00A05E0D" w:rsidP="00A05E0D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2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Мел</w:t>
            </w: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гр. зан </w:t>
            </w: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Сам. раб</w:t>
            </w: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66</w:t>
            </w: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  <w:shd w:val="clear" w:color="auto" w:fill="D9D9D9" w:themeFill="background1" w:themeFillShade="D9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Введение. Основные этапы развития полифонии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5E0D" w:rsidRPr="00CD411B" w:rsidRDefault="00A05E0D" w:rsidP="0031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pct"/>
          </w:tcPr>
          <w:p w:rsidR="00A05E0D" w:rsidRPr="00CD411B" w:rsidRDefault="00A05E0D" w:rsidP="0031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входной контроль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Ранние этапы истории полифонии (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XI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>-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XIV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вв.)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5233DF" w:rsidP="0031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Полифония строгого письма (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XV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>-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XVI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в.)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Одноголосие строгого письма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Двухголосие строгого стиля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Простой контрапункт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Сложный контрапункт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Имитационные формы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 xml:space="preserve">Жанры полифонической музыки 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XV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- 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XVI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Полифония свободного стиля. Эпоха барокко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входной контроль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Теория фуги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5233DF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5E0D"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Полифония И.С. Баха и Г.Ф. Генделя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05E0D" w:rsidRPr="00CD411B" w:rsidRDefault="005233DF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2" w:type="pct"/>
          </w:tcPr>
          <w:p w:rsidR="00A05E0D" w:rsidRPr="00CD411B" w:rsidRDefault="005233DF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ind w:left="285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5E0D"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Полифония венских классиков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5233DF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5E0D"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 xml:space="preserve">Полифония западноевропейских классиков 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XIX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5233DF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5E0D"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Полифония русских композиторов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XIX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Полифония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музыке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XXI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СРС в период сессии на каждом занятии</w:t>
            </w:r>
          </w:p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  <w:tr w:rsidR="00A05E0D" w:rsidRPr="00CD411B" w:rsidTr="00A05E0D">
        <w:tc>
          <w:tcPr>
            <w:tcW w:w="56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</w:tcPr>
          <w:p w:rsidR="00A05E0D" w:rsidRPr="00CD411B" w:rsidRDefault="00A05E0D" w:rsidP="003143CE">
            <w:pPr>
              <w:tabs>
                <w:tab w:val="left" w:pos="708"/>
              </w:tabs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Итого: 144</w:t>
            </w:r>
          </w:p>
        </w:tc>
        <w:tc>
          <w:tcPr>
            <w:tcW w:w="276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</w:tcPr>
          <w:p w:rsidR="00A05E0D" w:rsidRPr="00CD411B" w:rsidRDefault="00A05E0D" w:rsidP="003143CE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15D0B" w:rsidRDefault="00215D0B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05E0D" w:rsidRPr="00CB24EB" w:rsidRDefault="005233DF" w:rsidP="00A05E0D">
      <w:pPr>
        <w:spacing w:after="0"/>
        <w:rPr>
          <w:rFonts w:eastAsia="Calibri" w:cs="Times New Roman"/>
          <w:b/>
          <w:lang w:eastAsia="zh-CN"/>
        </w:rPr>
      </w:pPr>
      <w:r>
        <w:rPr>
          <w:rFonts w:eastAsia="Calibri" w:cs="Times New Roman"/>
          <w:b/>
          <w:lang w:eastAsia="zh-CN"/>
        </w:rPr>
        <w:t xml:space="preserve"> </w:t>
      </w:r>
      <w:r w:rsidR="00A05E0D" w:rsidRPr="00CB24EB">
        <w:rPr>
          <w:rFonts w:eastAsia="Calibri" w:cs="Times New Roman"/>
          <w:b/>
          <w:lang w:eastAsia="zh-CN"/>
        </w:rPr>
        <w:t>КРАТКОЕ СОДЕРЖАНИЕ КУРСА</w:t>
      </w:r>
    </w:p>
    <w:p w:rsidR="00A05E0D" w:rsidRPr="00CB24EB" w:rsidRDefault="00A05E0D" w:rsidP="00A05E0D">
      <w:pPr>
        <w:tabs>
          <w:tab w:val="left" w:pos="708"/>
        </w:tabs>
        <w:spacing w:before="40" w:after="0" w:line="240" w:lineRule="auto"/>
        <w:ind w:firstLine="567"/>
        <w:jc w:val="right"/>
        <w:rPr>
          <w:rFonts w:eastAsia="Times New Roman" w:cs="Times New Roman"/>
          <w:iCs/>
          <w:color w:val="FF0000"/>
          <w:szCs w:val="24"/>
          <w:lang w:eastAsia="zh-CN"/>
        </w:rPr>
      </w:pPr>
      <w:r>
        <w:rPr>
          <w:rFonts w:eastAsia="Times New Roman" w:cs="Times New Roman"/>
          <w:iCs/>
          <w:szCs w:val="24"/>
          <w:lang w:eastAsia="zh-CN"/>
        </w:rPr>
        <w:t>Таблица 7</w:t>
      </w:r>
    </w:p>
    <w:p w:rsidR="00A05E0D" w:rsidRPr="00CB24EB" w:rsidRDefault="00A05E0D" w:rsidP="00A05E0D">
      <w:pPr>
        <w:spacing w:after="0"/>
        <w:rPr>
          <w:rFonts w:eastAsia="Calibri" w:cs="Times New Roman"/>
          <w:b/>
          <w:szCs w:val="24"/>
          <w:shd w:val="clear" w:color="auto" w:fill="FFFFFF"/>
          <w:lang w:eastAsia="zh-CN"/>
        </w:rPr>
      </w:pPr>
    </w:p>
    <w:tbl>
      <w:tblPr>
        <w:tblStyle w:val="af4"/>
        <w:tblW w:w="14283" w:type="dxa"/>
        <w:tblLook w:val="04A0" w:firstRow="1" w:lastRow="0" w:firstColumn="1" w:lastColumn="0" w:noHBand="0" w:noVBand="1"/>
      </w:tblPr>
      <w:tblGrid>
        <w:gridCol w:w="540"/>
        <w:gridCol w:w="2344"/>
        <w:gridCol w:w="6903"/>
        <w:gridCol w:w="4496"/>
      </w:tblGrid>
      <w:tr w:rsidR="00A05E0D" w:rsidRPr="00CD411B" w:rsidTr="00A05E0D">
        <w:trPr>
          <w:gridAfter w:val="1"/>
          <w:wAfter w:w="4538" w:type="dxa"/>
        </w:trPr>
        <w:tc>
          <w:tcPr>
            <w:tcW w:w="458" w:type="dxa"/>
            <w:shd w:val="clear" w:color="auto" w:fill="D9D9D9" w:themeFill="background1" w:themeFillShade="D9"/>
          </w:tcPr>
          <w:p w:rsidR="00A05E0D" w:rsidRPr="00CD411B" w:rsidRDefault="00A05E0D" w:rsidP="00A05E0D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A05E0D" w:rsidRPr="00CD411B" w:rsidRDefault="00A05E0D" w:rsidP="00A05E0D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344" w:type="dxa"/>
            <w:shd w:val="clear" w:color="auto" w:fill="D9D9D9" w:themeFill="background1" w:themeFillShade="D9"/>
          </w:tcPr>
          <w:p w:rsidR="00A05E0D" w:rsidRPr="00CD411B" w:rsidRDefault="00A05E0D" w:rsidP="00A05E0D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6943" w:type="dxa"/>
            <w:shd w:val="clear" w:color="auto" w:fill="D9D9D9" w:themeFill="background1" w:themeFillShade="D9"/>
          </w:tcPr>
          <w:p w:rsidR="00A05E0D" w:rsidRPr="00CD411B" w:rsidRDefault="00A05E0D" w:rsidP="00A05E0D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  <w:t>1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Введение. Основные этапы развития полифонии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Понятие полифонии в музыке. Различие многоголосия в полифонии и гомофонии. Происхождение термина и его соотношение с термином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«контрапункт». Выразительная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и конструктивная роль полифонии. 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Становление многоголосия и его историческое развитие вплоть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до нашего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времени. Ведущие жанры и формы полифонической музыки.</w:t>
            </w:r>
          </w:p>
          <w:p w:rsidR="00A05E0D" w:rsidRPr="00CD411B" w:rsidRDefault="005233DF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="00A05E0D" w:rsidRPr="00CD411B">
              <w:rPr>
                <w:rFonts w:eastAsia="Calibri" w:cs="Times New Roman"/>
                <w:sz w:val="24"/>
                <w:szCs w:val="24"/>
                <w:lang w:eastAsia="ru-RU"/>
              </w:rPr>
              <w:t>Классификация видов полифонии в зависимости от функций голосов. Имитационная и неимитационная полифония. Понятие об имитационной полифонии. Характеристика 2-х видов неимитационной полифонии: контрастной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="00A05E0D" w:rsidRPr="00CD411B">
              <w:rPr>
                <w:rFonts w:eastAsia="Calibri" w:cs="Times New Roman"/>
                <w:sz w:val="24"/>
                <w:szCs w:val="24"/>
                <w:lang w:eastAsia="ru-RU"/>
              </w:rPr>
              <w:t>и гетерофонии (подголосочной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="00A05E0D"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полифонии). </w:t>
            </w:r>
          </w:p>
          <w:p w:rsidR="00A05E0D" w:rsidRPr="00CD411B" w:rsidRDefault="005233DF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="00A05E0D" w:rsidRPr="00CD411B">
              <w:rPr>
                <w:rFonts w:eastAsia="Calibri" w:cs="Times New Roman"/>
                <w:sz w:val="24"/>
                <w:szCs w:val="24"/>
                <w:lang w:eastAsia="ru-RU"/>
              </w:rPr>
              <w:t>Место курса в цикле музыкально-теоретических дисциплин в вузах культуры и искусства. Специфика данного предмета, его отличие от других музыкально-теоретических дисциплин. Структура и продолжительность обучения. Ведущие формы работы. Требования к концу изучения полифонии.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Ранние этапы истории полифонии (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XI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>-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XIV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вв.)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Вопросы хронологии. Переход от унисонного пения церковных хоралов к полифоническому двух-трехголосному. Виды ранней полифонии: органум, дискант.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Типы голосоведения: параллельное, противоположное, косвенное. Принципы параллельного, свободного, мелизматического органума.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Полифония в эпоху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Ars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nova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Основы мензуральной нотации. Изоритмия.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полифонические жанры в творчестве Г. де Машо, Ф. де Витри, Ф. Ландини.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Полифония строгого письма (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XV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>-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XVI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в.)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Общая характеристика полифонии строгого письма. Соотнесение с общеисторическим художественным процессом эпохи Возрождения. Преемственная связь с предшествующим периодом Средневековья и переход к Новому времени.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Образный строй, формы и жанры музыки Й. Окегема, Я. Обрехта, Ж. Депре, О. Лассо, Дж. Палестрины.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Мелодика в музыке строгого письма. Ладовая система. Интервальные и метроритмические закономерности. Сочетание голосов по принципу комплементарности: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самостоятельность мелодических линий, несовпадение их рельефа, ритмики, кульминаций.</w:t>
            </w:r>
          </w:p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Музыкальные формы. Переход от традиционной формы на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cantus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firmus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форме, основанной на последовательно сменяющих друг друга построений.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  <w:t>4</w:t>
            </w:r>
          </w:p>
          <w:p w:rsidR="00A05E0D" w:rsidRPr="00CD411B" w:rsidRDefault="00A05E0D" w:rsidP="00A05E0D">
            <w:pPr>
              <w:spacing w:after="0"/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Одноголосие строгого письма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Одноголосие. Интервальные, ладовые, метроритмические особенности мелодии. Непериодичность, неквадратность структуры.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  <w:t>Алгоритм сочинения одноголосия</w:t>
            </w:r>
          </w:p>
        </w:tc>
      </w:tr>
      <w:tr w:rsidR="00A05E0D" w:rsidRPr="00CD411B" w:rsidTr="00A05E0D"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sz w:val="24"/>
                <w:szCs w:val="24"/>
                <w:shd w:val="clear" w:color="auto" w:fill="FFFFFF"/>
                <w:lang w:eastAsia="zh-CN"/>
              </w:rPr>
              <w:t>5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Двухголосие строгого стиля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Самостоятельность мелодий, несовпадение их рельефа, 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ритмики, кульминаций. Правила применения совершенных и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несовершенных консонансов. Приготовление, 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задержание и разрешение диссонансов на сильных и слабых долях.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Методика сочинения двухголосия</w:t>
            </w:r>
          </w:p>
        </w:tc>
        <w:tc>
          <w:tcPr>
            <w:tcW w:w="4538" w:type="dxa"/>
            <w:vMerge w:val="restart"/>
            <w:tcBorders>
              <w:top w:val="nil"/>
            </w:tcBorders>
          </w:tcPr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5E0D" w:rsidRPr="00CD411B" w:rsidTr="00A05E0D"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6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Простой контрапункт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Понятие о простом контрапункте. Классификация интервалов.</w:t>
            </w:r>
          </w:p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Цифровые обозначения интервалов, предложенные С.И.Танеевым.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5E0D" w:rsidRPr="00CD411B" w:rsidTr="00A05E0D">
        <w:tc>
          <w:tcPr>
            <w:tcW w:w="458" w:type="dxa"/>
            <w:tcBorders>
              <w:top w:val="nil"/>
            </w:tcBorders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7</w:t>
            </w:r>
          </w:p>
        </w:tc>
        <w:tc>
          <w:tcPr>
            <w:tcW w:w="2344" w:type="dxa"/>
            <w:tcBorders>
              <w:top w:val="nil"/>
            </w:tcBorders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Сложный контрапункт</w:t>
            </w:r>
          </w:p>
        </w:tc>
        <w:tc>
          <w:tcPr>
            <w:tcW w:w="6943" w:type="dxa"/>
            <w:tcBorders>
              <w:top w:val="nil"/>
            </w:tcBorders>
          </w:tcPr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Понятие о сложном контрапункте. Первоначальное и производное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соединения. Сложный контрапункт как средство полифонического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развития. Виды сложного контрапункта. Вертикально-подвижной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контрапункт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(двойной контрапункт октавы, децимы,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дуодецимы) 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Вычисление показателя контрапункта. Техника написания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в двойном контрапункте октавы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Горизонтально-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подвижной контрапункт. Вдвойне-подвижной контрапункт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Обратимый контрапункт.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8" w:type="dxa"/>
            <w:vMerge/>
            <w:tcBorders>
              <w:top w:val="nil"/>
            </w:tcBorders>
          </w:tcPr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8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Имитационные формы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Понятие имитации. Имитационное письмо – основная форма изложения в строгом стиле. Формообразующая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роль имитации. Пропоста и риспоста. Параметры имитации: интервал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и время вступления между пропостой и риспостой. Виды имитаций: в увеличении, уменьшении, обращении и ракоходном движении. 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Каноническая имитация. Бесконечный канон и каноническая секвенция </w:t>
            </w:r>
            <w:r w:rsidRPr="00CD411B">
              <w:rPr>
                <w:rFonts w:eastAsia="Calibri" w:cs="Times New Roman"/>
                <w:sz w:val="24"/>
                <w:szCs w:val="24"/>
                <w:lang w:val="en-US" w:eastAsia="ru-RU"/>
              </w:rPr>
              <w:t>I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val="en-US" w:eastAsia="ru-RU"/>
              </w:rPr>
              <w:t>II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 разрядов. Методика сочинения канонической имитации и секвенции 1 разряда.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 xml:space="preserve">Жанры полифонической музыки 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XV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- 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XVI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Мотет. Происхождение мотета, образная сфера. Основные этапы развития. Мотет сквозного имитационного письма. Главные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композиционные особенности.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Месса. Строение цикла, основные части. Особенности драматургии. Объединение цикла на основе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val="en-US" w:eastAsia="ru-RU"/>
              </w:rPr>
              <w:t>cantus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val="en-US" w:eastAsia="ru-RU"/>
              </w:rPr>
              <w:t>firmus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. Мессы сквозного имитационного строения. 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Мадригал. Светский характер тематики. Свобода в выборе текста. Разнообразие</w:t>
            </w:r>
            <w:r w:rsidR="005233D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полифонической фактуры, композиционных решений. Введение элементов звукоизобразительности.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Ведущие полифонические приемы, характерные для этих жанров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10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Полифония свободного стиля. Эпоха барокко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Развитие свободного письма в условиях стиля эпохи барокко. Формирование новой концепции музыкального творчества, опирающегося на риторику и теорию аффектов.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Переход от строгого письма к свободному – творчество К. Монтеверди, Г. Шютца, Я. П. Свелинка, Д. Фрескобальди (1-я половина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XVII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в.).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Утверждение основных норм свободного письма, предбаховская полифония – творчество Д. Букстехуде, И. Пахельбеля (2-я половина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XVII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в.).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Классика полифонии свободного письма – творчество И. С. Баха и Г. Ф. Генделя (1-я половина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XVIII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в.).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Концепция вертикали. Кристаллизация мажоро-минорной системы с использованием хроматизмов. Свободное введение диссонансов, не требующих приготовления.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Музыкальные формы. Самостоятельность инструментальной музыки. Появление новых форм: ричеркар, канцона, фантазия.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11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Теория фуги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Фуга – высшая форма имитационной полифонии. Определение фуги. Применение фуги в музыке. Вариационность и непрерывность развертывания как ведущие принципы развития.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Строение фуги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ее основные разделы.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Экспозиция. Общая характеристика темы фуги. Однородные и контрастные темы. Ядро и общие формы движения. Ладовое строение темы. Эволюция темы фуги в музыке разных стилей.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Классификация ответов и противосложений. Интермедии. Порядок вступления голосов, тональный план. Дополнительные проведения, контрэкспозиция.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Средняя часть фуги. Особенности тонального развития. Проведения темы. Тематические преобразования и полифонические приемы, характерные для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данного раздела.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Заключительный раздел фуги. Особенности строения. Кода.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форм фуги: двухчастная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безрепризная и репризная, трехчастная с элементами сонатности, трехчастная с чертами рондообразности.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Двойные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фуги с совместной и раздельной экспозицией.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12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Полифония И.С. Баха и Г.Ф. Генделя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Развитие И. С. Бахом достижений полифонии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XVI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XVII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вв. Историческая роль И. С. Баха. Опора баховского искусства на протестантский хорал. Символика в музыке И. С. Баха.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Хорал и хоральные обработки в творчестве И. С. Баха. Разнообразие форм и интонационных типов. Особенности формообразования и фактуры.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Своеобразие стиля Г. Ф. Генделя в сравнении со стилем И. С. Баха. Влияние оперы, импровизационных форм на полифоническое письмо Г. Ф. Генделя. Особенности формы, тематизма, многоголосия.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5E0D" w:rsidRPr="00CD411B" w:rsidRDefault="00A05E0D" w:rsidP="00CD411B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Характерные черты фуг Г. Ф. Генделя: значительное влияние гармонии, усиление разработочности, свободное обращение с темой, усиление роли интермедий и репризности.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13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>Полифония венских классиков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Народно-песенные истоки музыки венских классиков. Отражение этих истоков в тематизме и форме полифонических произведений Роль и место полифонии в условиях гомофонно-гармонического склада.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 xml:space="preserve">Основные жанры, характерные для произведений Й. Гайдна, В. А. Моцарта, Л. Бетховена. </w:t>
            </w:r>
          </w:p>
          <w:p w:rsidR="00A05E0D" w:rsidRPr="00CD411B" w:rsidRDefault="00A05E0D" w:rsidP="00A05E0D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Calibri" w:cs="Times New Roman"/>
                <w:sz w:val="24"/>
                <w:szCs w:val="24"/>
                <w:lang w:eastAsia="ru-RU"/>
              </w:rPr>
              <w:t>Роль полифонии в драматургии циклических произведений. Имитационные приемы в развитии тематического материала.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Особенности полифонии Й. Гайдна в отношении тематизма, способах его развития, строения полифонических форм.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Полифония В. А. Моцарта. Интерес к творчеству И. С. Баха. Введение в гомофонную форму полифонических эпизодов. Общая характеристика тематизма, принципов музыкальной формы, техники контрапункта.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Особенности полифонии Л. Бетховена. Завершение классического периода и открытие новых путей. Фуга как часть более крупной композиции. Характерные черты фуги. Внесение в фугу принципов симфонических форм и методов развития.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14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</w:rPr>
              <w:t xml:space="preserve">Полифония западноевропейских романтиков </w:t>
            </w:r>
            <w:r w:rsidRPr="00CD411B">
              <w:rPr>
                <w:rFonts w:eastAsia="Times New Roman" w:cs="Times New Roman"/>
                <w:sz w:val="24"/>
                <w:szCs w:val="24"/>
                <w:lang w:val="en-US"/>
              </w:rPr>
              <w:t>XIX</w:t>
            </w:r>
            <w:r w:rsidRPr="00CD411B">
              <w:rPr>
                <w:rFonts w:eastAsia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Связь полифонии романтиков с классическими традициями. Полифонизация гомофонных форм. Программность, индивидуализация тематизма.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Роль полифонии в творчестве Ф. Шуберта, Р. Шумана, Ф. Мендельсона, Ф. Листа, Р. Вагнера. Общая характеристика (тематизм, формы).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Своеобразие и изобретательность фактурных форм: свободная имитационность, канонические построения, полифония пластов, контрастно-тематические сочетания.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Новое толкование формы фуги: фантазийность, образно-жанровая трансформация. Фугированные формы в инструментальной и хоровой музыке.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15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Полифония русских композиторов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XIX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Влияние народного многоголосия на развитие отечественной профессиональной школы. Классификация типов народного многоголосия. Подголосочность и гетерофония.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Многообразие видов соотношения голосов: унисонное пение, мелодия с бурдоном, переходная форма от унисонного пения к ритмически контрастной подголосочности, развитое полиритмическое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двух-трехголосие.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Классический этап в истории русской полифонии. Синтез западноевропейской и русской традиций в творчестве М. Глинки. Претворение М. Балакиревым, Н. Римским-Корсаковым, М. Мусоргским, П. Чайковским, С. Танеевым характерных черт русского народного многоголосия.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Полифоническая разработка народных мелодий.</w:t>
            </w:r>
            <w:r w:rsidRPr="00CD411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05E0D" w:rsidRPr="00CD411B" w:rsidTr="00A05E0D">
        <w:trPr>
          <w:gridAfter w:val="1"/>
          <w:wAfter w:w="4538" w:type="dxa"/>
        </w:trPr>
        <w:tc>
          <w:tcPr>
            <w:tcW w:w="458" w:type="dxa"/>
          </w:tcPr>
          <w:p w:rsidR="00A05E0D" w:rsidRPr="00CD411B" w:rsidRDefault="00A05E0D" w:rsidP="00A05E0D">
            <w:pPr>
              <w:spacing w:after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CD411B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16</w:t>
            </w:r>
          </w:p>
        </w:tc>
        <w:tc>
          <w:tcPr>
            <w:tcW w:w="2344" w:type="dxa"/>
          </w:tcPr>
          <w:p w:rsidR="00A05E0D" w:rsidRPr="00CD411B" w:rsidRDefault="00A05E0D" w:rsidP="00A05E0D">
            <w:pPr>
              <w:tabs>
                <w:tab w:val="left" w:pos="708"/>
              </w:tabs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Полифония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музыке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XXI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6943" w:type="dxa"/>
          </w:tcPr>
          <w:p w:rsidR="00A05E0D" w:rsidRPr="00CD411B" w:rsidRDefault="00A05E0D" w:rsidP="00A05E0D">
            <w:p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Разви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тие классических традиций в полифонии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 Возрождение старинных жанров пассакальи, чаконы, бассо-остинато.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Ведущее значение полифонического мышления в творчестве Н. Мясковского, Д. Шостаковича, С. Слонимского, Р. Щедрина. Многообразие полифонических форм и стилей. </w:t>
            </w:r>
          </w:p>
          <w:p w:rsidR="00A05E0D" w:rsidRPr="00CD411B" w:rsidRDefault="00A05E0D" w:rsidP="00A05E0D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Возрождение традиции написания фортепианного цикла прелюдий и фуг.</w:t>
            </w:r>
            <w:r w:rsidR="005233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>«Прелюдии и фуги» Д. Шостаковича, Р. Щедрина, С. Слонимского. Строение цикла, интонационный строй, ладотональная организация, принципы связи прелюдий и фуг.</w:t>
            </w:r>
          </w:p>
          <w:p w:rsidR="00A05E0D" w:rsidRPr="00CD411B" w:rsidRDefault="00A05E0D" w:rsidP="00CD411B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Полифонические циклы в отечественной музыке последней трети </w:t>
            </w:r>
            <w:r w:rsidRPr="00CD411B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</w:t>
            </w:r>
            <w:r w:rsidRPr="00CD41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в.: 12 фуг К. Караева, «Полифонический концерт» Ю. Буцко, 24 прелюдии и фуги К. Сорокина.</w:t>
            </w:r>
          </w:p>
        </w:tc>
      </w:tr>
    </w:tbl>
    <w:p w:rsidR="00A05E0D" w:rsidRDefault="00A05E0D" w:rsidP="00A05E0D">
      <w:pPr>
        <w:keepNext/>
        <w:spacing w:after="0" w:line="240" w:lineRule="auto"/>
        <w:outlineLvl w:val="1"/>
        <w:rPr>
          <w:rFonts w:eastAsia="Arial Unicode MS" w:cs="Times New Roman"/>
          <w:b/>
          <w:bCs/>
          <w:szCs w:val="24"/>
          <w:lang w:eastAsia="zh-CN"/>
        </w:rPr>
      </w:pPr>
    </w:p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A25C8D" w:rsidRDefault="003605A2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6" w:name="_Toc94108101"/>
      <w:r>
        <w:rPr>
          <w:rFonts w:eastAsia="Calibri"/>
        </w:rPr>
        <w:t>ПЕРЕЧЕНЬ УЧЕБНО-МЕТОДИЧЕСКОГО ОБЕСПЕЧЕНИЯ ОБУЧАЮЩИХСЯ ПО ДИСЦИПЛИНЕ, ОБРАЗОВАТЕЛЬНЫЕ ТЕХНОЛОГИИ.</w:t>
      </w:r>
      <w:bookmarkEnd w:id="16"/>
    </w:p>
    <w:p w:rsidR="0007720C" w:rsidRPr="00DF1CDC" w:rsidRDefault="0007720C" w:rsidP="00124D88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07720C" w:rsidRPr="00304B6E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124D88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124D88" w:rsidRPr="00304B6E" w:rsidRDefault="00124D88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032F86" w:rsidRPr="00AC5CEF" w:rsidRDefault="0007720C" w:rsidP="00124D88">
      <w:pPr>
        <w:pStyle w:val="af1"/>
        <w:numPr>
          <w:ilvl w:val="0"/>
          <w:numId w:val="9"/>
        </w:numPr>
        <w:spacing w:line="276" w:lineRule="auto"/>
        <w:ind w:left="0" w:firstLine="0"/>
        <w:jc w:val="both"/>
        <w:rPr>
          <w:bCs/>
        </w:rPr>
      </w:pPr>
      <w:r w:rsidRPr="00DF1CDC">
        <w:rPr>
          <w:bCs/>
        </w:rPr>
        <w:t xml:space="preserve">Методические рекомендации по освоению дисциплины </w:t>
      </w:r>
      <w:r w:rsidR="00DF1CDC" w:rsidRPr="00DF1CDC">
        <w:rPr>
          <w:bCs/>
        </w:rPr>
        <w:t>«</w:t>
      </w:r>
      <w:r w:rsidR="00912AD6">
        <w:t>Полифония</w:t>
      </w:r>
      <w:r w:rsidR="00DF1CDC" w:rsidRPr="00DF1CDC">
        <w:rPr>
          <w:bCs/>
        </w:rPr>
        <w:t>»</w:t>
      </w:r>
      <w:r w:rsidR="00A81EAD">
        <w:rPr>
          <w:bCs/>
        </w:rPr>
        <w:t xml:space="preserve"> </w:t>
      </w:r>
      <w:r w:rsidR="00AC5CEF" w:rsidRPr="00AC5CEF">
        <w:rPr>
          <w:bCs/>
        </w:rPr>
        <w:t>(режим доступа -</w:t>
      </w:r>
      <w:r w:rsidR="005233DF">
        <w:rPr>
          <w:bCs/>
        </w:rPr>
        <w:t xml:space="preserve"> </w:t>
      </w:r>
      <w:hyperlink r:id="rId9" w:tgtFrame="_blank" w:history="1">
        <w:r w:rsidR="00AC5CEF" w:rsidRPr="00AC5CEF">
          <w:rPr>
            <w:rStyle w:val="af6"/>
            <w:bCs/>
          </w:rPr>
          <w:t>http://www.mgik.org/sveden/education/</w:t>
        </w:r>
      </w:hyperlink>
      <w:r w:rsidR="00AC5CEF" w:rsidRPr="00AC5CEF">
        <w:rPr>
          <w:bCs/>
        </w:rPr>
        <w:t xml:space="preserve">). </w:t>
      </w:r>
    </w:p>
    <w:p w:rsidR="00AC5CEF" w:rsidRPr="00AC5CEF" w:rsidRDefault="0007720C" w:rsidP="00124D88">
      <w:pPr>
        <w:pStyle w:val="af1"/>
        <w:numPr>
          <w:ilvl w:val="0"/>
          <w:numId w:val="9"/>
        </w:numPr>
        <w:spacing w:line="276" w:lineRule="auto"/>
        <w:ind w:left="0" w:firstLine="0"/>
        <w:jc w:val="both"/>
        <w:rPr>
          <w:bCs/>
        </w:rPr>
      </w:pPr>
      <w:r w:rsidRPr="00DF1CDC">
        <w:t xml:space="preserve">Оценочные средства по дисциплине </w:t>
      </w:r>
      <w:r w:rsidR="00DF1CDC" w:rsidRPr="00DF1CDC">
        <w:rPr>
          <w:bCs/>
        </w:rPr>
        <w:t>«</w:t>
      </w:r>
      <w:r w:rsidR="00912AD6">
        <w:rPr>
          <w:bCs/>
        </w:rPr>
        <w:t>Полифония</w:t>
      </w:r>
      <w:r w:rsidR="00DF1CDC" w:rsidRPr="00DF1CDC">
        <w:rPr>
          <w:bCs/>
        </w:rPr>
        <w:t>»</w:t>
      </w:r>
      <w:r w:rsidR="00A81EAD">
        <w:rPr>
          <w:bCs/>
        </w:rPr>
        <w:t xml:space="preserve"> </w:t>
      </w:r>
      <w:r w:rsidR="00AC5CEF" w:rsidRPr="00AC5CEF">
        <w:rPr>
          <w:bCs/>
        </w:rPr>
        <w:t>(режим доступа -</w:t>
      </w:r>
      <w:r w:rsidR="005233DF">
        <w:rPr>
          <w:bCs/>
        </w:rPr>
        <w:t xml:space="preserve"> </w:t>
      </w:r>
      <w:hyperlink r:id="rId10" w:tgtFrame="_blank" w:history="1">
        <w:r w:rsidR="00AC5CEF" w:rsidRPr="00AC5CEF">
          <w:rPr>
            <w:rStyle w:val="af6"/>
            <w:bCs/>
          </w:rPr>
          <w:t>http://www.mgik.org/sveden/education/</w:t>
        </w:r>
      </w:hyperlink>
      <w:r w:rsidR="00AC5CEF" w:rsidRPr="00AC5CEF">
        <w:rPr>
          <w:bCs/>
        </w:rPr>
        <w:t xml:space="preserve">). </w:t>
      </w:r>
    </w:p>
    <w:p w:rsidR="00AC5CEF" w:rsidRDefault="00AC5CEF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F46D5" w:rsidRPr="00DF1CDC" w:rsidRDefault="008F46D5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DF1CDC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8F46D5" w:rsidRPr="00DF1CDC" w:rsidRDefault="008F46D5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CD411B" w:rsidRPr="00CB24EB" w:rsidRDefault="00CD411B" w:rsidP="00CD411B">
      <w:pPr>
        <w:spacing w:after="0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CB24EB">
        <w:rPr>
          <w:rFonts w:eastAsia="Times New Roman" w:cs="Times New Roman"/>
          <w:szCs w:val="24"/>
          <w:lang w:eastAsia="zh-CN"/>
        </w:rPr>
        <w:t>мелкогрупповых занятиях) и самостоятельную (самоподготовка к занятиям) работу обучающегося.</w:t>
      </w:r>
    </w:p>
    <w:p w:rsidR="00CD411B" w:rsidRPr="00CB24EB" w:rsidRDefault="00CD411B" w:rsidP="00CD411B">
      <w:pPr>
        <w:spacing w:after="0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CB24EB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«Полифония» в программе предлагается использование интерактивных (развивающих, проблемных, проектных) технологий обучения. </w:t>
      </w:r>
    </w:p>
    <w:p w:rsidR="00CD411B" w:rsidRPr="00CB24EB" w:rsidRDefault="00CD411B" w:rsidP="00CD411B">
      <w:pPr>
        <w:spacing w:after="0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CB24EB">
        <w:rPr>
          <w:rFonts w:eastAsia="Times New Roman" w:cs="Times New Roman"/>
          <w:szCs w:val="24"/>
          <w:lang w:eastAsia="zh-CN"/>
        </w:rPr>
        <w:t>Мелкогрупповые занятия организуются педагогами-специалистами и обеспечивают реализацию учебной программы по конкретным темам курса. На занятиях осуществляется мониторинг динамики развития основных навыков сочинения полифонических заданий,</w:t>
      </w:r>
      <w:r w:rsidR="005233DF">
        <w:rPr>
          <w:rFonts w:eastAsia="Times New Roman" w:cs="Times New Roman"/>
          <w:szCs w:val="24"/>
          <w:lang w:eastAsia="zh-CN"/>
        </w:rPr>
        <w:t xml:space="preserve"> </w:t>
      </w:r>
      <w:r w:rsidRPr="00CB24EB">
        <w:rPr>
          <w:rFonts w:eastAsia="Times New Roman" w:cs="Times New Roman"/>
          <w:szCs w:val="24"/>
          <w:lang w:eastAsia="zh-CN"/>
        </w:rPr>
        <w:t>формируются и корректируются навыки полифонического анализа специфических особенностей различных стилей, закрепляется теоретический пройденный материал, который требует дополнительной проработки в рамках самостоятельной работы студентов, осуществляется контроль за освоением курса на промежуточных аттестациях</w:t>
      </w:r>
    </w:p>
    <w:p w:rsidR="00CD411B" w:rsidRPr="00CB24EB" w:rsidRDefault="00CD411B" w:rsidP="00CD411B">
      <w:pPr>
        <w:spacing w:after="0"/>
        <w:jc w:val="both"/>
        <w:rPr>
          <w:rFonts w:eastAsia="Times New Roman" w:cs="Times New Roman"/>
          <w:szCs w:val="24"/>
          <w:shd w:val="clear" w:color="auto" w:fill="FFFFFF"/>
          <w:lang w:eastAsia="zh-CN"/>
        </w:rPr>
      </w:pPr>
      <w:r w:rsidRPr="00CB24EB">
        <w:rPr>
          <w:rFonts w:eastAsia="Times New Roman" w:cs="Times New Roman"/>
          <w:iCs/>
          <w:szCs w:val="24"/>
          <w:lang w:eastAsia="zh-CN"/>
        </w:rPr>
        <w:tab/>
      </w:r>
      <w:r w:rsidRPr="00CB24EB">
        <w:rPr>
          <w:rFonts w:eastAsia="Times New Roman" w:cs="Times New Roman"/>
          <w:szCs w:val="24"/>
          <w:lang w:eastAsia="zh-CN"/>
        </w:rPr>
        <w:t xml:space="preserve">Целью самостоятельной работы студентов является </w:t>
      </w:r>
      <w:r w:rsidRPr="00CB24EB">
        <w:rPr>
          <w:rFonts w:eastAsia="Calibri" w:cs="Times New Roman"/>
          <w:szCs w:val="24"/>
        </w:rPr>
        <w:t xml:space="preserve">развитие знаний об историческом процессе </w:t>
      </w:r>
      <w:r w:rsidRPr="00CB24EB">
        <w:rPr>
          <w:rFonts w:eastAsia="Times New Roman" w:cs="Times New Roman"/>
          <w:szCs w:val="24"/>
          <w:lang w:eastAsia="zh-CN"/>
        </w:rPr>
        <w:t>развития полифонии,</w:t>
      </w:r>
      <w:r w:rsidRPr="00CB24EB">
        <w:rPr>
          <w:rFonts w:eastAsia="Times New Roman" w:cs="Times New Roman"/>
          <w:szCs w:val="24"/>
          <w:shd w:val="clear" w:color="auto" w:fill="FFFFFF"/>
          <w:lang w:eastAsia="zh-CN"/>
        </w:rPr>
        <w:t xml:space="preserve"> формирование навыков полифонического анализа</w:t>
      </w:r>
      <w:r w:rsidRPr="00CB24EB">
        <w:rPr>
          <w:rFonts w:eastAsia="Calibri" w:cs="Times New Roman"/>
          <w:szCs w:val="24"/>
        </w:rPr>
        <w:t>,</w:t>
      </w:r>
      <w:r w:rsidRPr="00CB24EB">
        <w:rPr>
          <w:rFonts w:eastAsia="Times New Roman" w:cs="Times New Roman"/>
          <w:szCs w:val="24"/>
          <w:shd w:val="clear" w:color="auto" w:fill="FFFFFF"/>
          <w:lang w:eastAsia="zh-CN"/>
        </w:rPr>
        <w:t xml:space="preserve"> что является базой для изучения общепрофессионального</w:t>
      </w:r>
      <w:r w:rsidR="005233DF">
        <w:rPr>
          <w:rFonts w:eastAsia="Times New Roman" w:cs="Times New Roman"/>
          <w:szCs w:val="24"/>
          <w:shd w:val="clear" w:color="auto" w:fill="FFFFFF"/>
          <w:lang w:eastAsia="zh-CN"/>
        </w:rPr>
        <w:t xml:space="preserve"> </w:t>
      </w:r>
      <w:r w:rsidRPr="00CB24EB">
        <w:rPr>
          <w:rFonts w:eastAsia="Times New Roman" w:cs="Times New Roman"/>
          <w:szCs w:val="24"/>
          <w:shd w:val="clear" w:color="auto" w:fill="FFFFFF"/>
          <w:lang w:eastAsia="zh-CN"/>
        </w:rPr>
        <w:t>и специального циклов дисциплин.</w:t>
      </w:r>
      <w:r w:rsidR="005233DF">
        <w:rPr>
          <w:rFonts w:eastAsia="Times New Roman" w:cs="Times New Roman"/>
          <w:szCs w:val="24"/>
          <w:shd w:val="clear" w:color="auto" w:fill="FFFFFF"/>
          <w:lang w:eastAsia="zh-CN"/>
        </w:rPr>
        <w:t xml:space="preserve"> </w:t>
      </w:r>
    </w:p>
    <w:p w:rsidR="00CD411B" w:rsidRPr="00CB24EB" w:rsidRDefault="00CD411B" w:rsidP="00CD411B">
      <w:pPr>
        <w:spacing w:after="0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CB24EB">
        <w:rPr>
          <w:rFonts w:eastAsia="Times New Roman" w:cs="Times New Roman"/>
          <w:szCs w:val="24"/>
          <w:lang w:eastAsia="zh-CN"/>
        </w:rPr>
        <w:t xml:space="preserve">Самостоятельная работа студентов по дисциплине «Полифония» обеспечивает: </w:t>
      </w:r>
    </w:p>
    <w:p w:rsidR="00CD411B" w:rsidRPr="00CB24EB" w:rsidRDefault="00CD411B" w:rsidP="00CD411B">
      <w:pPr>
        <w:numPr>
          <w:ilvl w:val="0"/>
          <w:numId w:val="32"/>
        </w:numPr>
        <w:spacing w:after="0"/>
        <w:jc w:val="both"/>
        <w:rPr>
          <w:rFonts w:eastAsia="Times New Roman" w:cs="Times New Roman"/>
          <w:szCs w:val="24"/>
          <w:lang w:eastAsia="zh-CN"/>
        </w:rPr>
      </w:pPr>
      <w:r w:rsidRPr="00CB24EB">
        <w:rPr>
          <w:rFonts w:eastAsia="Times New Roman" w:cs="Times New Roman"/>
          <w:szCs w:val="24"/>
          <w:lang w:eastAsia="zh-CN"/>
        </w:rPr>
        <w:t>закрепление знаний, полученных студентами в процессе мелкогрупповых аудиторных занятий;</w:t>
      </w:r>
    </w:p>
    <w:p w:rsidR="00CD411B" w:rsidRPr="00CB24EB" w:rsidRDefault="00CD411B" w:rsidP="00CD411B">
      <w:pPr>
        <w:numPr>
          <w:ilvl w:val="0"/>
          <w:numId w:val="32"/>
        </w:numPr>
        <w:spacing w:after="0"/>
        <w:jc w:val="both"/>
        <w:rPr>
          <w:rFonts w:eastAsia="Times New Roman" w:cs="Times New Roman"/>
          <w:szCs w:val="24"/>
          <w:lang w:eastAsia="zh-CN"/>
        </w:rPr>
      </w:pPr>
      <w:r w:rsidRPr="00CB24EB">
        <w:rPr>
          <w:rFonts w:eastAsia="Times New Roman" w:cs="Times New Roman"/>
          <w:szCs w:val="24"/>
          <w:lang w:eastAsia="zh-CN"/>
        </w:rPr>
        <w:t>формирование навыков самостоятельной работы с учебно-методической литературой, инструктивными материалами, нотными текстами музыкальных произведений</w:t>
      </w:r>
    </w:p>
    <w:p w:rsidR="00CD411B" w:rsidRPr="00CB24EB" w:rsidRDefault="00CD411B" w:rsidP="00CD411B">
      <w:pPr>
        <w:numPr>
          <w:ilvl w:val="0"/>
          <w:numId w:val="32"/>
        </w:numPr>
        <w:spacing w:after="0"/>
        <w:jc w:val="both"/>
        <w:rPr>
          <w:rFonts w:eastAsia="Times New Roman" w:cs="Times New Roman"/>
          <w:szCs w:val="24"/>
          <w:lang w:eastAsia="zh-CN"/>
        </w:rPr>
      </w:pPr>
      <w:r w:rsidRPr="00CB24EB">
        <w:rPr>
          <w:rFonts w:eastAsia="Times New Roman" w:cs="Times New Roman"/>
          <w:szCs w:val="24"/>
          <w:lang w:eastAsia="zh-CN"/>
        </w:rPr>
        <w:t>развитие в процессе регулярных и систематических самостоятельных занятий</w:t>
      </w:r>
      <w:r w:rsidR="005233DF">
        <w:rPr>
          <w:rFonts w:eastAsia="Times New Roman" w:cs="Times New Roman"/>
          <w:szCs w:val="24"/>
          <w:lang w:eastAsia="zh-CN"/>
        </w:rPr>
        <w:t xml:space="preserve"> </w:t>
      </w:r>
      <w:r w:rsidRPr="00CB24EB">
        <w:rPr>
          <w:rFonts w:eastAsia="Times New Roman" w:cs="Times New Roman"/>
          <w:szCs w:val="24"/>
          <w:lang w:eastAsia="zh-CN"/>
        </w:rPr>
        <w:t>понимания особенностей полифонического материала</w:t>
      </w:r>
    </w:p>
    <w:p w:rsidR="00CD411B" w:rsidRDefault="00CD411B" w:rsidP="00CD411B">
      <w:pPr>
        <w:numPr>
          <w:ilvl w:val="0"/>
          <w:numId w:val="32"/>
        </w:numPr>
        <w:spacing w:after="0"/>
        <w:jc w:val="both"/>
        <w:rPr>
          <w:rFonts w:eastAsia="Times New Roman" w:cs="Times New Roman"/>
          <w:szCs w:val="24"/>
          <w:lang w:eastAsia="zh-CN"/>
        </w:rPr>
      </w:pPr>
      <w:r w:rsidRPr="00CB24EB">
        <w:rPr>
          <w:rFonts w:eastAsia="Times New Roman" w:cs="Times New Roman"/>
          <w:szCs w:val="24"/>
          <w:lang w:eastAsia="zh-CN"/>
        </w:rPr>
        <w:t>освоение разнообразных полифонических произведений в процессе анализа.</w:t>
      </w:r>
    </w:p>
    <w:p w:rsidR="00CD411B" w:rsidRPr="00C231C1" w:rsidRDefault="00CD411B" w:rsidP="00CD411B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C231C1">
        <w:rPr>
          <w:rFonts w:eastAsia="Times New Roman" w:cs="Times New Roman"/>
          <w:szCs w:val="24"/>
          <w:lang w:eastAsia="zh-CN"/>
        </w:rPr>
        <w:t>В процессе выполнения самостоятельной работы студент овладевает умениями и навыками, необходимыми для планирования учебного процесс</w:t>
      </w:r>
      <w:r>
        <w:rPr>
          <w:rFonts w:eastAsia="Times New Roman" w:cs="Times New Roman"/>
          <w:szCs w:val="24"/>
          <w:lang w:eastAsia="zh-CN"/>
        </w:rPr>
        <w:t>а</w:t>
      </w:r>
      <w:r w:rsidRPr="00C231C1">
        <w:rPr>
          <w:rFonts w:eastAsia="Times New Roman" w:cs="Times New Roman"/>
          <w:szCs w:val="24"/>
          <w:lang w:eastAsia="zh-CN"/>
        </w:rPr>
        <w:t>, разработки учебно-методических материалов по дисциплинам музыкально-теоретического цикла, написания научных работ в области музыкального исполнительства и музыкальной педагогики;</w:t>
      </w:r>
    </w:p>
    <w:p w:rsidR="00CD411B" w:rsidRPr="00C231C1" w:rsidRDefault="00CD411B" w:rsidP="00CD411B">
      <w:pPr>
        <w:tabs>
          <w:tab w:val="left" w:pos="900"/>
          <w:tab w:val="left" w:pos="960"/>
          <w:tab w:val="left" w:pos="108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C231C1">
        <w:rPr>
          <w:rFonts w:eastAsia="Times New Roman" w:cs="Times New Roman"/>
          <w:szCs w:val="24"/>
          <w:lang w:eastAsia="zh-CN"/>
        </w:rPr>
        <w:t xml:space="preserve">Формы самостоятельной работы: </w:t>
      </w:r>
    </w:p>
    <w:p w:rsidR="008F46D5" w:rsidRPr="00DF1CDC" w:rsidRDefault="008F46D5" w:rsidP="00124D88">
      <w:p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8F46D5" w:rsidRPr="005233DF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Формы самостоятельной работы:</w:t>
      </w:r>
    </w:p>
    <w:p w:rsidR="00124D88" w:rsidRPr="005233DF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eastAsia="zh-CN"/>
        </w:rPr>
      </w:pP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Ознакомление и работа</w:t>
      </w:r>
      <w:r w:rsidR="005233DF">
        <w:rPr>
          <w:rFonts w:eastAsia="Times New Roman" w:cs="Times New Roman"/>
          <w:bCs/>
          <w:szCs w:val="24"/>
          <w:lang w:eastAsia="zh-CN"/>
        </w:rPr>
        <w:t xml:space="preserve"> </w:t>
      </w:r>
      <w:r w:rsidRPr="00DF1CDC">
        <w:rPr>
          <w:rFonts w:eastAsia="Times New Roman" w:cs="Times New Roman"/>
          <w:bCs/>
          <w:szCs w:val="24"/>
          <w:lang w:eastAsia="zh-CN"/>
        </w:rPr>
        <w:t xml:space="preserve">с ЭБС </w:t>
      </w:r>
      <w:r w:rsidR="00DF1CDC" w:rsidRPr="00DF1CDC">
        <w:rPr>
          <w:rFonts w:eastAsia="Times New Roman" w:cs="Times New Roman"/>
          <w:bCs/>
          <w:szCs w:val="24"/>
          <w:lang w:eastAsia="zh-CN"/>
        </w:rPr>
        <w:t>«</w:t>
      </w:r>
      <w:r w:rsidRPr="00DF1CDC">
        <w:rPr>
          <w:rFonts w:eastAsia="Times New Roman" w:cs="Times New Roman"/>
          <w:bCs/>
          <w:szCs w:val="24"/>
          <w:lang w:val="en-US" w:eastAsia="zh-CN"/>
        </w:rPr>
        <w:t>Znanivm</w:t>
      </w:r>
      <w:r w:rsidR="00C2784E">
        <w:rPr>
          <w:rFonts w:eastAsia="Times New Roman" w:cs="Times New Roman"/>
          <w:bCs/>
          <w:szCs w:val="24"/>
          <w:lang w:eastAsia="zh-CN"/>
        </w:rPr>
        <w:t>.</w:t>
      </w:r>
      <w:r w:rsidRPr="00DF1CDC">
        <w:rPr>
          <w:rFonts w:eastAsia="Times New Roman" w:cs="Times New Roman"/>
          <w:bCs/>
          <w:szCs w:val="24"/>
          <w:lang w:val="en-US" w:eastAsia="zh-CN"/>
        </w:rPr>
        <w:t>Com</w:t>
      </w:r>
      <w:r w:rsidR="00DF1CDC" w:rsidRPr="00DF1CDC">
        <w:rPr>
          <w:rFonts w:eastAsia="Times New Roman" w:cs="Times New Roman"/>
          <w:bCs/>
          <w:szCs w:val="24"/>
          <w:lang w:eastAsia="zh-CN"/>
        </w:rPr>
        <w:t>»</w:t>
      </w:r>
      <w:r w:rsidRPr="00DF1CDC">
        <w:rPr>
          <w:rFonts w:eastAsia="Times New Roman" w:cs="Times New Roman"/>
          <w:bCs/>
          <w:szCs w:val="24"/>
          <w:lang w:eastAsia="zh-CN"/>
        </w:rPr>
        <w:t>.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презентации,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проведению семинара-конференции,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обсуждению презентаций студентов,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тестированию</w:t>
      </w:r>
    </w:p>
    <w:p w:rsidR="00032F86" w:rsidRPr="00DF1CDC" w:rsidRDefault="00032F86" w:rsidP="00124D88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8F46D5" w:rsidRPr="00DF1CDC" w:rsidRDefault="008F46D5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07720C" w:rsidRPr="006F6DCB" w:rsidRDefault="0007720C" w:rsidP="00124D88">
      <w:pPr>
        <w:pStyle w:val="8"/>
        <w:rPr>
          <w:rFonts w:eastAsia="Times New Roman" w:cs="Times New Roman"/>
          <w:szCs w:val="24"/>
        </w:rPr>
      </w:pPr>
      <w:bookmarkStart w:id="17" w:name="_Toc528600545"/>
    </w:p>
    <w:p w:rsidR="00A81EAD" w:rsidRPr="0077768A" w:rsidRDefault="00A81EAD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8" w:name="_Toc35855932"/>
      <w:bookmarkStart w:id="19" w:name="_Toc35863216"/>
      <w:bookmarkStart w:id="20" w:name="_Toc36124113"/>
      <w:bookmarkStart w:id="21" w:name="_Toc94108102"/>
      <w:bookmarkEnd w:id="17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22" w:name="sub_1083"/>
      <w:bookmarkEnd w:id="18"/>
      <w:bookmarkEnd w:id="19"/>
      <w:bookmarkEnd w:id="20"/>
      <w:bookmarkEnd w:id="21"/>
      <w:bookmarkEnd w:id="22"/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81EAD" w:rsidRDefault="00A81EAD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bCs/>
          <w:szCs w:val="24"/>
          <w:lang w:eastAsia="zh-CN"/>
        </w:rPr>
        <w:t xml:space="preserve">Текущая и промежуточная аттестация по дисциплине осуществляется в соответствии со структурированным тематическим планом (см. таблицы </w:t>
      </w:r>
      <w:r>
        <w:rPr>
          <w:rFonts w:eastAsia="Times New Roman" w:cs="Times New Roman"/>
          <w:bCs/>
          <w:szCs w:val="24"/>
          <w:lang w:eastAsia="zh-CN"/>
        </w:rPr>
        <w:t>5</w:t>
      </w:r>
      <w:r w:rsidRPr="00D04581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D04581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 учебно-методического комплекса</w:t>
      </w:r>
      <w:r>
        <w:rPr>
          <w:rFonts w:eastAsia="Times New Roman" w:cs="Times New Roman"/>
          <w:bCs/>
          <w:szCs w:val="24"/>
          <w:lang w:eastAsia="zh-CN"/>
        </w:rPr>
        <w:t xml:space="preserve"> </w:t>
      </w:r>
      <w:r w:rsidRPr="00FB7CE8">
        <w:rPr>
          <w:rFonts w:eastAsia="Times New Roman" w:cs="Times New Roman"/>
          <w:bCs/>
          <w:szCs w:val="24"/>
          <w:lang w:eastAsia="zh-CN"/>
        </w:rPr>
        <w:t>(режим доступа -</w:t>
      </w:r>
      <w:r w:rsidR="005233DF">
        <w:rPr>
          <w:rFonts w:eastAsia="Times New Roman" w:cs="Times New Roman"/>
          <w:bCs/>
          <w:szCs w:val="24"/>
          <w:lang w:eastAsia="zh-CN"/>
        </w:rPr>
        <w:t xml:space="preserve"> </w:t>
      </w:r>
      <w:hyperlink r:id="rId11" w:tgtFrame="_blank" w:history="1">
        <w:r w:rsidRPr="00FB7CE8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Pr="00D04581" w:rsidRDefault="00A81EAD" w:rsidP="00124D88">
      <w:pPr>
        <w:suppressAutoHyphens/>
        <w:spacing w:line="276" w:lineRule="auto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Дисциплиной</w:t>
      </w:r>
      <w:r w:rsidRPr="00D04581">
        <w:rPr>
          <w:rFonts w:cs="Times New Roman"/>
          <w:szCs w:val="24"/>
          <w:lang w:eastAsia="ar-SA"/>
        </w:rPr>
        <w:t xml:space="preserve"> предусмотрены следующие виды аттестации обучающихся:</w:t>
      </w: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Входной контроль</w:t>
      </w:r>
      <w:r>
        <w:rPr>
          <w:rFonts w:cs="Times New Roman"/>
          <w:b/>
          <w:szCs w:val="24"/>
          <w:lang w:eastAsia="ar-SA"/>
        </w:rPr>
        <w:t xml:space="preserve">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у студентов </w:t>
      </w:r>
      <w:r>
        <w:rPr>
          <w:rFonts w:cs="Times New Roman"/>
          <w:szCs w:val="24"/>
          <w:lang w:eastAsia="ar-SA"/>
        </w:rPr>
        <w:t xml:space="preserve">очной и заочной форм обучения </w:t>
      </w:r>
      <w:r w:rsidRPr="00D04581">
        <w:rPr>
          <w:rFonts w:cs="Times New Roman"/>
          <w:szCs w:val="24"/>
          <w:lang w:eastAsia="ar-SA"/>
        </w:rPr>
        <w:t xml:space="preserve">на первом занятии </w:t>
      </w:r>
      <w:r>
        <w:rPr>
          <w:rFonts w:cs="Times New Roman"/>
          <w:szCs w:val="24"/>
          <w:lang w:eastAsia="ar-SA"/>
        </w:rPr>
        <w:t>в виде комплексной диагностики уровня подготовленности студента к освоению дисциплины.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Текущий контроль</w:t>
      </w:r>
      <w:r w:rsidRPr="00D04581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осуществляется преподавателем на каждом аудиторном занятии </w:t>
      </w:r>
      <w:r w:rsidRPr="00BE188E">
        <w:rPr>
          <w:rFonts w:cs="Times New Roman"/>
          <w:szCs w:val="24"/>
          <w:lang w:eastAsia="ar-SA"/>
        </w:rPr>
        <w:t>в форме устного опроса.</w:t>
      </w:r>
    </w:p>
    <w:p w:rsidR="00A81EAD" w:rsidRDefault="00A81EAD" w:rsidP="00124D88">
      <w:pPr>
        <w:pStyle w:val="af1"/>
        <w:ind w:left="0"/>
        <w:rPr>
          <w:lang w:eastAsia="ar-SA"/>
        </w:rPr>
      </w:pPr>
    </w:p>
    <w:p w:rsidR="00A81EAD" w:rsidRPr="00D04581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первом занятии</w:t>
      </w:r>
      <w:r w:rsidR="005233DF">
        <w:rPr>
          <w:rFonts w:cs="Times New Roman"/>
          <w:szCs w:val="24"/>
          <w:lang w:eastAsia="ar-SA"/>
        </w:rPr>
        <w:t xml:space="preserve"> </w:t>
      </w:r>
      <w:r>
        <w:rPr>
          <w:rFonts w:cs="Times New Roman"/>
          <w:szCs w:val="24"/>
          <w:lang w:eastAsia="ar-SA"/>
        </w:rPr>
        <w:t xml:space="preserve">учебно-экзаменационной сессии 6-го студентов заочной формы обучения в виде </w:t>
      </w:r>
      <w:r w:rsidRPr="00BE188E">
        <w:rPr>
          <w:rFonts w:cs="Times New Roman"/>
          <w:szCs w:val="24"/>
          <w:lang w:eastAsia="ar-SA"/>
        </w:rPr>
        <w:t>письменной контрольной работы</w:t>
      </w:r>
      <w:r>
        <w:rPr>
          <w:rFonts w:cs="Times New Roman"/>
          <w:szCs w:val="24"/>
          <w:lang w:eastAsia="ar-SA"/>
        </w:rPr>
        <w:t xml:space="preserve"> и предполагает проверку самостоятельной работы студента в межсессионный период,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Pr="00D04581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</w:t>
      </w:r>
      <w:r>
        <w:rPr>
          <w:rFonts w:cs="Times New Roman"/>
          <w:szCs w:val="24"/>
          <w:lang w:eastAsia="ar-SA"/>
        </w:rPr>
        <w:t xml:space="preserve">у студентов очной формы обучения </w:t>
      </w:r>
      <w:r w:rsidRPr="00BE188E">
        <w:rPr>
          <w:rFonts w:cs="Times New Roman"/>
          <w:szCs w:val="24"/>
          <w:lang w:eastAsia="ar-SA"/>
        </w:rPr>
        <w:t>проводится в форме письменной контрольной работы</w:t>
      </w:r>
      <w:r w:rsidRPr="00D04581">
        <w:rPr>
          <w:rFonts w:cs="Times New Roman"/>
          <w:szCs w:val="24"/>
          <w:lang w:eastAsia="ar-SA"/>
        </w:rPr>
        <w:t>.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</w:t>
      </w:r>
      <w:r w:rsidR="005233DF">
        <w:rPr>
          <w:rFonts w:cs="Times New Roman"/>
          <w:szCs w:val="24"/>
          <w:lang w:eastAsia="ar-SA"/>
        </w:rPr>
        <w:t xml:space="preserve"> </w:t>
      </w:r>
      <w:r>
        <w:rPr>
          <w:rFonts w:cs="Times New Roman"/>
          <w:szCs w:val="24"/>
          <w:lang w:eastAsia="ar-SA"/>
        </w:rPr>
        <w:t>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Default="00A81EAD" w:rsidP="00124D88">
      <w:pPr>
        <w:pStyle w:val="af1"/>
        <w:ind w:left="0"/>
        <w:rPr>
          <w:lang w:eastAsia="ar-SA"/>
        </w:rPr>
      </w:pPr>
    </w:p>
    <w:p w:rsidR="00A81EAD" w:rsidRPr="00645FE4" w:rsidRDefault="00A81EAD" w:rsidP="006D1F10">
      <w:pPr>
        <w:shd w:val="clear" w:color="auto" w:fill="FFFFFF"/>
        <w:spacing w:after="0" w:line="240" w:lineRule="auto"/>
        <w:jc w:val="both"/>
        <w:rPr>
          <w:rFonts w:cs="Times New Roman"/>
          <w:szCs w:val="24"/>
          <w:lang w:eastAsia="ar-SA"/>
        </w:rPr>
      </w:pPr>
      <w:r w:rsidRPr="006D1F10">
        <w:rPr>
          <w:rFonts w:cs="Times New Roman"/>
          <w:b/>
          <w:szCs w:val="24"/>
          <w:lang w:eastAsia="ar-SA"/>
        </w:rPr>
        <w:t>Промежуточная аттестация</w:t>
      </w:r>
      <w:r w:rsidRPr="006D1F10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проводится в форме</w:t>
      </w:r>
      <w:r w:rsidR="006D1F10" w:rsidRPr="006D1F10">
        <w:rPr>
          <w:rFonts w:cs="Times New Roman"/>
          <w:szCs w:val="24"/>
          <w:lang w:eastAsia="ar-SA"/>
        </w:rPr>
        <w:t xml:space="preserve"> зачета и</w:t>
      </w:r>
      <w:r w:rsidR="005233DF">
        <w:rPr>
          <w:rFonts w:cs="Times New Roman"/>
          <w:szCs w:val="24"/>
          <w:lang w:eastAsia="ar-SA"/>
        </w:rPr>
        <w:t xml:space="preserve"> </w:t>
      </w:r>
      <w:r w:rsidRPr="006D1F10">
        <w:rPr>
          <w:rFonts w:cs="Times New Roman"/>
          <w:szCs w:val="24"/>
          <w:lang w:eastAsia="ar-SA"/>
        </w:rPr>
        <w:t>экзамена (</w:t>
      </w:r>
      <w:r w:rsidRPr="006D1F10">
        <w:rPr>
          <w:rFonts w:cs="Times New Roman"/>
          <w:szCs w:val="24"/>
        </w:rPr>
        <w:t>предполагает</w:t>
      </w:r>
      <w:r w:rsidR="006D1F10" w:rsidRPr="006D1F10">
        <w:rPr>
          <w:rFonts w:cs="Times New Roman"/>
          <w:szCs w:val="24"/>
        </w:rPr>
        <w:t xml:space="preserve"> </w:t>
      </w:r>
      <w:r w:rsidR="006D1F10" w:rsidRPr="006D1F10">
        <w:rPr>
          <w:rFonts w:eastAsia="Calibri" w:cs="Times New Roman"/>
          <w:szCs w:val="24"/>
          <w:lang w:eastAsia="ar-SA"/>
        </w:rPr>
        <w:t>включает: письменную работу обобщающего характера на все темы курса, устный ответ по билету, в который входит теоретический</w:t>
      </w:r>
      <w:r w:rsidR="005233DF">
        <w:rPr>
          <w:rFonts w:eastAsia="Calibri" w:cs="Times New Roman"/>
          <w:szCs w:val="24"/>
          <w:lang w:eastAsia="ar-SA"/>
        </w:rPr>
        <w:t xml:space="preserve"> </w:t>
      </w:r>
      <w:r w:rsidR="006D1F10" w:rsidRPr="006D1F10">
        <w:rPr>
          <w:rFonts w:eastAsia="Calibri" w:cs="Times New Roman"/>
          <w:szCs w:val="24"/>
          <w:lang w:eastAsia="ar-SA"/>
        </w:rPr>
        <w:t>и</w:t>
      </w:r>
      <w:r w:rsidR="005233DF">
        <w:rPr>
          <w:rFonts w:eastAsia="Calibri" w:cs="Times New Roman"/>
          <w:szCs w:val="24"/>
          <w:lang w:eastAsia="ar-SA"/>
        </w:rPr>
        <w:t xml:space="preserve"> </w:t>
      </w:r>
      <w:r w:rsidR="006D1F10" w:rsidRPr="006D1F10">
        <w:rPr>
          <w:rFonts w:eastAsia="Calibri" w:cs="Times New Roman"/>
          <w:szCs w:val="24"/>
          <w:lang w:eastAsia="ar-SA"/>
        </w:rPr>
        <w:t>практический вопросы. Аттестация ориентирована на комплексную диагностику процесса формирования компетенций, предусмотренных программой дисциплины</w:t>
      </w:r>
      <w:r w:rsidRPr="006D1F10">
        <w:rPr>
          <w:rFonts w:cs="Times New Roman"/>
          <w:szCs w:val="24"/>
        </w:rPr>
        <w:t>).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</w:t>
      </w:r>
      <w:r w:rsidRPr="00645FE4">
        <w:rPr>
          <w:rFonts w:cs="Times New Roman"/>
          <w:szCs w:val="24"/>
        </w:rPr>
        <w:t xml:space="preserve"> аттестации суммы оценок, полученных на аттестации и по результатам семестра. </w:t>
      </w:r>
      <w:r w:rsidRPr="00645FE4"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E188E">
        <w:rPr>
          <w:rFonts w:eastAsia="Times New Roman" w:cs="Times New Roman"/>
          <w:szCs w:val="24"/>
          <w:lang w:eastAsia="zh-CN"/>
        </w:rPr>
        <w:t>При проведении аттестаций по дисциплине «</w:t>
      </w:r>
      <w:r w:rsidR="00912AD6">
        <w:rPr>
          <w:rFonts w:eastAsia="Times New Roman" w:cs="Times New Roman"/>
          <w:szCs w:val="24"/>
          <w:lang w:eastAsia="zh-CN"/>
        </w:rPr>
        <w:t>Полифония</w:t>
      </w:r>
      <w:r w:rsidRPr="00BE188E">
        <w:rPr>
          <w:rFonts w:eastAsia="Times New Roman" w:cs="Times New Roman"/>
          <w:szCs w:val="24"/>
          <w:lang w:eastAsia="zh-CN"/>
        </w:rPr>
        <w:t xml:space="preserve">» </w:t>
      </w:r>
      <w:r w:rsidR="00644015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>
        <w:rPr>
          <w:rFonts w:eastAsia="Times New Roman" w:cs="Times New Roman"/>
          <w:szCs w:val="24"/>
          <w:lang w:eastAsia="zh-CN"/>
        </w:rPr>
        <w:t xml:space="preserve"> </w:t>
      </w:r>
      <w:r w:rsidR="00923F09">
        <w:rPr>
          <w:rFonts w:eastAsia="Times New Roman" w:cs="Times New Roman"/>
          <w:szCs w:val="24"/>
          <w:lang w:eastAsia="zh-CN"/>
        </w:rPr>
        <w:t>«отлично», «хорошо», «удовлетворительно», «неудовлетворительно» (</w:t>
      </w:r>
      <w:r w:rsidR="00491088">
        <w:rPr>
          <w:rFonts w:eastAsia="Times New Roman" w:cs="Times New Roman"/>
          <w:szCs w:val="24"/>
          <w:lang w:eastAsia="zh-CN"/>
        </w:rPr>
        <w:t>экзамен, зачет с оценкой</w:t>
      </w:r>
      <w:r w:rsidR="00923F09">
        <w:rPr>
          <w:rFonts w:eastAsia="Times New Roman" w:cs="Times New Roman"/>
          <w:szCs w:val="24"/>
          <w:lang w:eastAsia="zh-CN"/>
        </w:rPr>
        <w:t>); «зачтено», «не зачтено» (зачет).</w:t>
      </w:r>
      <w:r>
        <w:rPr>
          <w:rFonts w:eastAsia="Times New Roman" w:cs="Times New Roman"/>
          <w:szCs w:val="24"/>
          <w:lang w:eastAsia="zh-CN"/>
        </w:rPr>
        <w:t xml:space="preserve"> </w:t>
      </w:r>
    </w:p>
    <w:p w:rsidR="00A81EAD" w:rsidRPr="00BE188E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FB7CE8">
        <w:rPr>
          <w:rFonts w:eastAsia="Times New Roman" w:cs="Times New Roman"/>
          <w:bCs/>
          <w:szCs w:val="24"/>
          <w:lang w:eastAsia="zh-CN"/>
        </w:rPr>
        <w:t>(режим доступа -</w:t>
      </w:r>
      <w:r w:rsidR="005233DF">
        <w:rPr>
          <w:rFonts w:eastAsia="Times New Roman" w:cs="Times New Roman"/>
          <w:bCs/>
          <w:szCs w:val="24"/>
          <w:lang w:eastAsia="zh-CN"/>
        </w:rPr>
        <w:t xml:space="preserve"> </w:t>
      </w:r>
      <w:hyperlink r:id="rId12" w:tgtFrame="_blank" w:history="1">
        <w:r w:rsidRPr="00FB7CE8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>).</w:t>
      </w:r>
    </w:p>
    <w:p w:rsidR="0014244F" w:rsidRDefault="0014244F" w:rsidP="00124D88">
      <w:pPr>
        <w:widowControl w:val="0"/>
        <w:spacing w:after="0" w:line="276" w:lineRule="auto"/>
        <w:jc w:val="both"/>
        <w:rPr>
          <w:rStyle w:val="FontStyle12"/>
          <w:rFonts w:ascii="Times New Roman" w:hAnsi="Times New Roman"/>
          <w:b/>
          <w:sz w:val="24"/>
          <w:u w:val="single"/>
        </w:rPr>
      </w:pPr>
    </w:p>
    <w:p w:rsidR="00692EDC" w:rsidRDefault="00692EDC" w:rsidP="00692EDC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Типовые контрольные задания</w:t>
      </w:r>
      <w:r w:rsidRPr="008838DB">
        <w:rPr>
          <w:rFonts w:eastAsia="Times New Roman" w:cs="Times New Roman"/>
          <w:b/>
          <w:bCs/>
          <w:szCs w:val="24"/>
          <w:lang w:eastAsia="zh-CN"/>
        </w:rPr>
        <w:t>, необходимые для оценки знаний, умений, навыков и опыта деятельности, характеризующи</w:t>
      </w:r>
      <w:r>
        <w:rPr>
          <w:rFonts w:eastAsia="Times New Roman" w:cs="Times New Roman"/>
          <w:b/>
          <w:bCs/>
          <w:szCs w:val="24"/>
          <w:lang w:eastAsia="zh-CN"/>
        </w:rPr>
        <w:t>е</w:t>
      </w:r>
      <w:r w:rsidRPr="008838DB">
        <w:rPr>
          <w:rFonts w:eastAsia="Times New Roman" w:cs="Times New Roman"/>
          <w:b/>
          <w:bCs/>
          <w:szCs w:val="24"/>
          <w:lang w:eastAsia="zh-CN"/>
        </w:rPr>
        <w:t xml:space="preserve"> этапы формирования компетенций в процессе освоения образовательной программы </w:t>
      </w:r>
    </w:p>
    <w:p w:rsidR="00692EDC" w:rsidRDefault="00692EDC" w:rsidP="00692EDC">
      <w:pPr>
        <w:widowControl w:val="0"/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3143CE" w:rsidRPr="00F54F90" w:rsidRDefault="00692EDC" w:rsidP="003143CE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 xml:space="preserve">Типовые задания для проведения Входного контроля </w:t>
      </w:r>
      <w:r w:rsidR="003143CE">
        <w:rPr>
          <w:rFonts w:eastAsia="Calibri"/>
          <w:b/>
          <w:shd w:val="clear" w:color="auto" w:fill="FFFFFF"/>
        </w:rPr>
        <w:t>студентов очной и заочной форм обучения.</w:t>
      </w:r>
    </w:p>
    <w:p w:rsidR="003143CE" w:rsidRDefault="003143CE" w:rsidP="003143CE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3143CE" w:rsidRPr="004556BE" w:rsidRDefault="005233DF" w:rsidP="003143CE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color w:val="1A1A1A"/>
          <w:szCs w:val="24"/>
          <w:lang w:eastAsia="ru-RU"/>
        </w:rPr>
      </w:pPr>
      <w:r>
        <w:rPr>
          <w:rFonts w:cs="Times New Roman"/>
          <w:color w:val="1A1A1A"/>
          <w:szCs w:val="24"/>
          <w:lang w:eastAsia="ru-RU"/>
        </w:rPr>
        <w:t xml:space="preserve"> </w:t>
      </w:r>
      <w:r w:rsidR="003143CE" w:rsidRPr="004556BE">
        <w:rPr>
          <w:rFonts w:cs="Times New Roman"/>
          <w:color w:val="1A1A1A"/>
          <w:szCs w:val="24"/>
          <w:lang w:eastAsia="ru-RU"/>
        </w:rPr>
        <w:t>1. Что такое полифония?</w:t>
      </w:r>
    </w:p>
    <w:p w:rsidR="003143CE" w:rsidRPr="004556BE" w:rsidRDefault="005233DF" w:rsidP="003143C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1A1A1A"/>
          <w:szCs w:val="24"/>
          <w:lang w:eastAsia="ru-RU"/>
        </w:rPr>
      </w:pPr>
      <w:r>
        <w:rPr>
          <w:rFonts w:eastAsia="Times New Roman" w:cs="Times New Roman"/>
          <w:color w:val="1A1A1A"/>
          <w:szCs w:val="24"/>
          <w:lang w:eastAsia="ru-RU"/>
        </w:rPr>
        <w:t xml:space="preserve"> </w:t>
      </w:r>
      <w:r w:rsidR="003143CE" w:rsidRPr="004556BE">
        <w:rPr>
          <w:rFonts w:eastAsia="Times New Roman" w:cs="Times New Roman"/>
          <w:color w:val="1A1A1A"/>
          <w:szCs w:val="24"/>
          <w:lang w:eastAsia="ru-RU"/>
        </w:rPr>
        <w:t>2</w:t>
      </w:r>
      <w:r w:rsidR="003143CE">
        <w:rPr>
          <w:rFonts w:eastAsia="Times New Roman" w:cs="Times New Roman"/>
          <w:color w:val="1A1A1A"/>
          <w:szCs w:val="24"/>
          <w:lang w:eastAsia="ru-RU"/>
        </w:rPr>
        <w:t>. Какие виды полифонии вам известны</w:t>
      </w:r>
      <w:r w:rsidR="003143CE" w:rsidRPr="004556BE">
        <w:rPr>
          <w:rFonts w:eastAsia="Times New Roman" w:cs="Times New Roman"/>
          <w:color w:val="1A1A1A"/>
          <w:szCs w:val="24"/>
          <w:lang w:eastAsia="ru-RU"/>
        </w:rPr>
        <w:t>?</w:t>
      </w:r>
      <w:r w:rsidR="003143CE" w:rsidRPr="004556BE">
        <w:rPr>
          <w:rFonts w:eastAsia="Times New Roman" w:cs="Times New Roman"/>
          <w:color w:val="1A1A1A"/>
          <w:szCs w:val="24"/>
          <w:lang w:val="en-US" w:eastAsia="ru-RU"/>
        </w:rPr>
        <w:t> </w:t>
      </w:r>
    </w:p>
    <w:p w:rsidR="003143CE" w:rsidRPr="004556BE" w:rsidRDefault="005233DF" w:rsidP="003143C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1A1A1A"/>
          <w:szCs w:val="24"/>
          <w:lang w:eastAsia="ru-RU"/>
        </w:rPr>
      </w:pPr>
      <w:r>
        <w:rPr>
          <w:rFonts w:cs="Times New Roman"/>
          <w:color w:val="1A1A1A"/>
          <w:szCs w:val="24"/>
          <w:lang w:eastAsia="ru-RU"/>
        </w:rPr>
        <w:t xml:space="preserve"> </w:t>
      </w:r>
      <w:r w:rsidR="003143CE" w:rsidRPr="004556BE">
        <w:rPr>
          <w:rFonts w:cs="Times New Roman"/>
          <w:color w:val="1A1A1A"/>
          <w:szCs w:val="24"/>
          <w:lang w:eastAsia="ru-RU"/>
        </w:rPr>
        <w:t>3</w:t>
      </w:r>
      <w:r w:rsidR="003143CE" w:rsidRPr="004556BE">
        <w:rPr>
          <w:rFonts w:eastAsia="Times New Roman" w:cs="Times New Roman"/>
          <w:color w:val="1A1A1A"/>
          <w:szCs w:val="24"/>
          <w:lang w:eastAsia="ru-RU"/>
        </w:rPr>
        <w:t>. Какие исторические этапы развития полифонии вы знаете?</w:t>
      </w:r>
    </w:p>
    <w:p w:rsidR="003143CE" w:rsidRPr="004556BE" w:rsidRDefault="005233DF" w:rsidP="003143C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1A1A1A"/>
          <w:szCs w:val="24"/>
          <w:lang w:eastAsia="ru-RU"/>
        </w:rPr>
      </w:pPr>
      <w:r>
        <w:rPr>
          <w:rFonts w:eastAsia="Times New Roman" w:cs="Times New Roman"/>
          <w:color w:val="1A1A1A"/>
          <w:szCs w:val="24"/>
          <w:lang w:eastAsia="ru-RU"/>
        </w:rPr>
        <w:t xml:space="preserve"> </w:t>
      </w:r>
      <w:r w:rsidR="003143CE" w:rsidRPr="004556BE">
        <w:rPr>
          <w:rFonts w:eastAsia="Times New Roman" w:cs="Times New Roman"/>
          <w:color w:val="1A1A1A"/>
          <w:szCs w:val="24"/>
          <w:lang w:eastAsia="ru-RU"/>
        </w:rPr>
        <w:t>4. Что такое контрапункт?</w:t>
      </w:r>
    </w:p>
    <w:p w:rsidR="003143CE" w:rsidRPr="004556BE" w:rsidRDefault="005233DF" w:rsidP="003143CE">
      <w:pPr>
        <w:widowControl w:val="0"/>
        <w:autoSpaceDE w:val="0"/>
        <w:autoSpaceDN w:val="0"/>
        <w:adjustRightInd w:val="0"/>
        <w:rPr>
          <w:rFonts w:cs="Times New Roman"/>
          <w:color w:val="1A1A1A"/>
          <w:szCs w:val="24"/>
          <w:lang w:eastAsia="ru-RU"/>
        </w:rPr>
      </w:pPr>
      <w:r>
        <w:rPr>
          <w:rFonts w:cs="Times New Roman"/>
          <w:color w:val="1A1A1A"/>
          <w:szCs w:val="24"/>
          <w:lang w:eastAsia="ru-RU"/>
        </w:rPr>
        <w:t xml:space="preserve"> </w:t>
      </w:r>
      <w:r w:rsidR="003143CE" w:rsidRPr="004556BE">
        <w:rPr>
          <w:rFonts w:cs="Times New Roman"/>
          <w:color w:val="1A1A1A"/>
          <w:szCs w:val="24"/>
          <w:lang w:eastAsia="ru-RU"/>
        </w:rPr>
        <w:t>5. Укажите композиторов, в творчестве которых по</w:t>
      </w:r>
      <w:r w:rsidR="003143CE">
        <w:rPr>
          <w:rFonts w:cs="Times New Roman"/>
          <w:color w:val="1A1A1A"/>
          <w:szCs w:val="24"/>
          <w:lang w:eastAsia="ru-RU"/>
        </w:rPr>
        <w:t>лифония является ведущим типом изложения</w:t>
      </w:r>
      <w:r w:rsidR="003143CE" w:rsidRPr="004556BE">
        <w:rPr>
          <w:rFonts w:cs="Times New Roman"/>
          <w:color w:val="1A1A1A"/>
          <w:szCs w:val="24"/>
          <w:lang w:eastAsia="ru-RU"/>
        </w:rPr>
        <w:t>?</w:t>
      </w:r>
    </w:p>
    <w:p w:rsidR="003143CE" w:rsidRDefault="003143CE" w:rsidP="003143CE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692EDC" w:rsidRPr="00F54F90" w:rsidRDefault="003143CE" w:rsidP="00692EDC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</w:t>
      </w:r>
      <w:r w:rsidR="00692EDC">
        <w:rPr>
          <w:rFonts w:eastAsia="Calibri"/>
          <w:b/>
          <w:shd w:val="clear" w:color="auto" w:fill="FFFFFF"/>
        </w:rPr>
        <w:t xml:space="preserve"> </w:t>
      </w:r>
      <w:r>
        <w:rPr>
          <w:rFonts w:eastAsia="Calibri"/>
          <w:b/>
          <w:shd w:val="clear" w:color="auto" w:fill="FFFFFF"/>
        </w:rPr>
        <w:t xml:space="preserve">проведения </w:t>
      </w:r>
      <w:r w:rsidR="00692EDC">
        <w:rPr>
          <w:rFonts w:eastAsia="Calibri"/>
          <w:b/>
          <w:shd w:val="clear" w:color="auto" w:fill="FFFFFF"/>
        </w:rPr>
        <w:t>Текущего контроля студентов очной и заочной форм обучения.</w:t>
      </w:r>
    </w:p>
    <w:p w:rsidR="00692EDC" w:rsidRDefault="00692EDC" w:rsidP="00692EDC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3143CE" w:rsidRDefault="003143CE" w:rsidP="003143CE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4556BE">
        <w:rPr>
          <w:rFonts w:eastAsia="Times New Roman" w:cs="Times New Roman"/>
          <w:b/>
          <w:szCs w:val="24"/>
          <w:lang w:eastAsia="ru-RU"/>
        </w:rPr>
        <w:t>1 группа вопросов</w:t>
      </w:r>
      <w:r w:rsidR="005233DF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3143CE" w:rsidRPr="004556BE" w:rsidRDefault="003143CE" w:rsidP="003143CE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3143CE" w:rsidRPr="00F5115C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 w:rsidRPr="00F5115C">
        <w:rPr>
          <w:rFonts w:cs="Times New Roman"/>
          <w:szCs w:val="24"/>
          <w:lang w:eastAsia="ru-RU"/>
        </w:rPr>
        <w:t>1. Определение полифонии, ее виды.</w:t>
      </w:r>
    </w:p>
    <w:p w:rsidR="003143CE" w:rsidRPr="00F5115C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 w:rsidRPr="00F5115C">
        <w:rPr>
          <w:rFonts w:cs="Times New Roman"/>
          <w:szCs w:val="24"/>
          <w:lang w:eastAsia="ru-RU"/>
        </w:rPr>
        <w:t>2.</w:t>
      </w:r>
      <w:r w:rsidR="003143CE">
        <w:rPr>
          <w:rFonts w:cs="Times New Roman"/>
          <w:szCs w:val="24"/>
          <w:lang w:eastAsia="ru-RU"/>
        </w:rPr>
        <w:t xml:space="preserve"> </w:t>
      </w:r>
      <w:r w:rsidR="003143CE" w:rsidRPr="00F5115C">
        <w:rPr>
          <w:rFonts w:cs="Times New Roman"/>
          <w:szCs w:val="24"/>
          <w:lang w:eastAsia="ru-RU"/>
        </w:rPr>
        <w:t>Этапы исторического развития по</w:t>
      </w:r>
      <w:r w:rsidR="003143CE">
        <w:rPr>
          <w:rFonts w:cs="Times New Roman"/>
          <w:szCs w:val="24"/>
          <w:lang w:eastAsia="ru-RU"/>
        </w:rPr>
        <w:t>лифонии. Основные жанры и формы</w:t>
      </w:r>
    </w:p>
    <w:p w:rsidR="003143CE" w:rsidRPr="00F5115C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 w:rsidRPr="00F5115C">
        <w:rPr>
          <w:rFonts w:cs="Times New Roman"/>
          <w:szCs w:val="24"/>
          <w:lang w:eastAsia="ru-RU"/>
        </w:rPr>
        <w:t>3. Общая характеристика строгого письма.</w:t>
      </w:r>
    </w:p>
    <w:p w:rsidR="003143CE" w:rsidRPr="00F5115C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 w:rsidRPr="00F5115C">
        <w:rPr>
          <w:rFonts w:cs="Times New Roman"/>
          <w:szCs w:val="24"/>
          <w:lang w:eastAsia="ru-RU"/>
        </w:rPr>
        <w:t xml:space="preserve">4. Ладовые, </w:t>
      </w:r>
      <w:r w:rsidR="003143CE">
        <w:rPr>
          <w:rFonts w:cs="Times New Roman"/>
          <w:szCs w:val="24"/>
          <w:lang w:eastAsia="ru-RU"/>
        </w:rPr>
        <w:t>ритмические, интервальные</w:t>
      </w:r>
      <w:r w:rsidR="003143CE" w:rsidRPr="00F5115C">
        <w:rPr>
          <w:rFonts w:cs="Times New Roman"/>
          <w:szCs w:val="24"/>
          <w:lang w:eastAsia="ru-RU"/>
        </w:rPr>
        <w:t xml:space="preserve"> закономерности строгого</w:t>
      </w:r>
      <w:r w:rsidR="003143CE">
        <w:rPr>
          <w:rFonts w:cs="Times New Roman"/>
          <w:szCs w:val="24"/>
          <w:lang w:eastAsia="ru-RU"/>
        </w:rPr>
        <w:t xml:space="preserve"> </w:t>
      </w:r>
      <w:r w:rsidR="003143CE" w:rsidRPr="00F5115C">
        <w:rPr>
          <w:rFonts w:cs="Times New Roman"/>
          <w:szCs w:val="24"/>
          <w:lang w:eastAsia="ru-RU"/>
        </w:rPr>
        <w:t>письма</w:t>
      </w:r>
    </w:p>
    <w:p w:rsidR="003143CE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 w:rsidRPr="00F5115C">
        <w:rPr>
          <w:rFonts w:cs="Times New Roman"/>
          <w:szCs w:val="24"/>
          <w:lang w:eastAsia="ru-RU"/>
        </w:rPr>
        <w:t>5. Сложный контрапункт: виды, применение, выразительные возможности.</w:t>
      </w:r>
    </w:p>
    <w:p w:rsidR="003143CE" w:rsidRDefault="003143CE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</w:p>
    <w:p w:rsidR="003143CE" w:rsidRDefault="003143CE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b/>
          <w:szCs w:val="24"/>
          <w:lang w:eastAsia="ru-RU"/>
        </w:rPr>
      </w:pPr>
      <w:r w:rsidRPr="004556BE">
        <w:rPr>
          <w:rFonts w:cs="Times New Roman"/>
          <w:b/>
          <w:szCs w:val="24"/>
          <w:lang w:eastAsia="ru-RU"/>
        </w:rPr>
        <w:t>2 группа вопросов</w:t>
      </w:r>
    </w:p>
    <w:p w:rsidR="003143CE" w:rsidRPr="004556BE" w:rsidRDefault="003143CE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b/>
          <w:szCs w:val="24"/>
          <w:lang w:eastAsia="ru-RU"/>
        </w:rPr>
      </w:pPr>
    </w:p>
    <w:p w:rsidR="003143CE" w:rsidRPr="004556BE" w:rsidRDefault="003143CE" w:rsidP="003143CE">
      <w:pPr>
        <w:overflowPunct w:val="0"/>
        <w:autoSpaceDE w:val="0"/>
        <w:autoSpaceDN w:val="0"/>
        <w:adjustRightInd w:val="0"/>
        <w:ind w:left="360"/>
        <w:contextualSpacing/>
        <w:textAlignment w:val="baseline"/>
        <w:rPr>
          <w:rFonts w:cs="Times New Roman"/>
          <w:szCs w:val="24"/>
          <w:lang w:eastAsia="ru-RU"/>
        </w:rPr>
      </w:pPr>
      <w:r w:rsidRPr="004556BE">
        <w:rPr>
          <w:rFonts w:cs="Times New Roman"/>
          <w:szCs w:val="24"/>
          <w:lang w:eastAsia="ru-RU"/>
        </w:rPr>
        <w:t>1. Имитационная полифо</w:t>
      </w:r>
      <w:r>
        <w:rPr>
          <w:rFonts w:cs="Times New Roman"/>
          <w:szCs w:val="24"/>
          <w:lang w:eastAsia="ru-RU"/>
        </w:rPr>
        <w:t>ния,</w:t>
      </w:r>
      <w:r w:rsidRPr="004556BE">
        <w:rPr>
          <w:rFonts w:cs="Times New Roman"/>
          <w:szCs w:val="24"/>
          <w:lang w:eastAsia="ru-RU"/>
        </w:rPr>
        <w:t xml:space="preserve"> ее виды </w:t>
      </w:r>
    </w:p>
    <w:p w:rsidR="003143CE" w:rsidRPr="004556BE" w:rsidRDefault="003143CE" w:rsidP="003143CE">
      <w:pPr>
        <w:overflowPunct w:val="0"/>
        <w:autoSpaceDE w:val="0"/>
        <w:autoSpaceDN w:val="0"/>
        <w:adjustRightInd w:val="0"/>
        <w:ind w:left="360"/>
        <w:contextualSpacing/>
        <w:textAlignment w:val="baseline"/>
        <w:rPr>
          <w:rFonts w:cs="Times New Roman"/>
          <w:szCs w:val="24"/>
          <w:lang w:eastAsia="ru-RU"/>
        </w:rPr>
      </w:pPr>
      <w:r w:rsidRPr="004556BE">
        <w:rPr>
          <w:rFonts w:cs="Times New Roman"/>
          <w:szCs w:val="24"/>
          <w:lang w:eastAsia="ru-RU"/>
        </w:rPr>
        <w:t>2. Общая х</w:t>
      </w:r>
      <w:r>
        <w:rPr>
          <w:rFonts w:cs="Times New Roman"/>
          <w:szCs w:val="24"/>
          <w:lang w:eastAsia="ru-RU"/>
        </w:rPr>
        <w:t>арактеристика свободного письма</w:t>
      </w:r>
    </w:p>
    <w:p w:rsidR="003143CE" w:rsidRPr="004556BE" w:rsidRDefault="003143CE" w:rsidP="003143CE">
      <w:pPr>
        <w:overflowPunct w:val="0"/>
        <w:autoSpaceDE w:val="0"/>
        <w:autoSpaceDN w:val="0"/>
        <w:adjustRightInd w:val="0"/>
        <w:ind w:left="360"/>
        <w:contextualSpacing/>
        <w:textAlignment w:val="baseline"/>
        <w:rPr>
          <w:rFonts w:cs="Times New Roman"/>
          <w:szCs w:val="24"/>
          <w:lang w:eastAsia="ru-RU"/>
        </w:rPr>
      </w:pPr>
      <w:r w:rsidRPr="004556BE">
        <w:rPr>
          <w:rFonts w:cs="Times New Roman"/>
          <w:szCs w:val="24"/>
          <w:lang w:eastAsia="ru-RU"/>
        </w:rPr>
        <w:t>3. Отличие строгого и свободного письма</w:t>
      </w:r>
    </w:p>
    <w:p w:rsidR="003143CE" w:rsidRPr="004556BE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 w:rsidRPr="004556BE">
        <w:rPr>
          <w:rFonts w:cs="Times New Roman"/>
          <w:szCs w:val="24"/>
          <w:lang w:eastAsia="ru-RU"/>
        </w:rPr>
        <w:t>4. Нормы голосоведения в свободном стиле</w:t>
      </w:r>
      <w:r>
        <w:rPr>
          <w:rFonts w:cs="Times New Roman"/>
          <w:szCs w:val="24"/>
          <w:lang w:eastAsia="ru-RU"/>
        </w:rPr>
        <w:t xml:space="preserve"> </w:t>
      </w:r>
    </w:p>
    <w:p w:rsidR="003143CE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 w:rsidRPr="004556BE">
        <w:rPr>
          <w:rFonts w:cs="Times New Roman"/>
          <w:szCs w:val="24"/>
          <w:lang w:eastAsia="ru-RU"/>
        </w:rPr>
        <w:t xml:space="preserve">5. </w:t>
      </w:r>
      <w:r w:rsidR="003143CE">
        <w:rPr>
          <w:rFonts w:cs="Times New Roman"/>
          <w:szCs w:val="24"/>
          <w:lang w:eastAsia="ru-RU"/>
        </w:rPr>
        <w:t>Простая имитация в двухголосии</w:t>
      </w:r>
    </w:p>
    <w:p w:rsidR="003143CE" w:rsidRDefault="003143CE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</w:p>
    <w:p w:rsidR="003143CE" w:rsidRDefault="003143CE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b/>
          <w:szCs w:val="24"/>
          <w:lang w:eastAsia="ru-RU"/>
        </w:rPr>
      </w:pPr>
      <w:r w:rsidRPr="004556BE">
        <w:rPr>
          <w:rFonts w:cs="Times New Roman"/>
          <w:b/>
          <w:szCs w:val="24"/>
          <w:lang w:eastAsia="ru-RU"/>
        </w:rPr>
        <w:t>3 группа вопросов</w:t>
      </w:r>
    </w:p>
    <w:p w:rsidR="003143CE" w:rsidRPr="003143CE" w:rsidRDefault="003143CE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b/>
          <w:szCs w:val="24"/>
          <w:lang w:eastAsia="ru-RU"/>
        </w:rPr>
      </w:pPr>
    </w:p>
    <w:p w:rsidR="003143CE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>
        <w:rPr>
          <w:rFonts w:cs="Times New Roman"/>
          <w:szCs w:val="24"/>
          <w:lang w:eastAsia="ru-RU"/>
        </w:rPr>
        <w:t>1. Разновидности имитации</w:t>
      </w:r>
    </w:p>
    <w:p w:rsidR="003143CE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>
        <w:rPr>
          <w:rFonts w:cs="Times New Roman"/>
          <w:szCs w:val="24"/>
          <w:lang w:eastAsia="ru-RU"/>
        </w:rPr>
        <w:t xml:space="preserve">2. Трехголосная имитация </w:t>
      </w:r>
    </w:p>
    <w:p w:rsidR="003143CE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>
        <w:rPr>
          <w:rFonts w:cs="Times New Roman"/>
          <w:szCs w:val="24"/>
          <w:lang w:eastAsia="ru-RU"/>
        </w:rPr>
        <w:t>3. Теория канона</w:t>
      </w:r>
    </w:p>
    <w:p w:rsidR="003143CE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>
        <w:rPr>
          <w:rFonts w:cs="Times New Roman"/>
          <w:szCs w:val="24"/>
          <w:lang w:eastAsia="ru-RU"/>
        </w:rPr>
        <w:t xml:space="preserve">4. Бесконечный канон </w:t>
      </w:r>
    </w:p>
    <w:p w:rsidR="003143CE" w:rsidRDefault="005233DF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</w:t>
      </w:r>
      <w:r w:rsidR="003143CE">
        <w:rPr>
          <w:rFonts w:cs="Times New Roman"/>
          <w:szCs w:val="24"/>
          <w:lang w:eastAsia="ru-RU"/>
        </w:rPr>
        <w:t>5. Каноническая секвенция</w:t>
      </w:r>
    </w:p>
    <w:p w:rsidR="003143CE" w:rsidRDefault="003143CE" w:rsidP="003143CE">
      <w:pPr>
        <w:overflowPunct w:val="0"/>
        <w:autoSpaceDE w:val="0"/>
        <w:autoSpaceDN w:val="0"/>
        <w:adjustRightInd w:val="0"/>
        <w:contextualSpacing/>
        <w:textAlignment w:val="baseline"/>
        <w:rPr>
          <w:rFonts w:cs="Times New Roman"/>
          <w:szCs w:val="24"/>
          <w:lang w:eastAsia="ru-RU"/>
        </w:rPr>
      </w:pPr>
    </w:p>
    <w:p w:rsidR="00D10238" w:rsidRDefault="00D10238">
      <w:pPr>
        <w:spacing w:after="200" w:line="276" w:lineRule="auto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br w:type="page"/>
      </w:r>
    </w:p>
    <w:p w:rsidR="003143CE" w:rsidRPr="00F54F90" w:rsidRDefault="003143CE" w:rsidP="003143CE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 xml:space="preserve">Типовые задания для проведения Межсессионного (рубежного) контроля студентов очной обучения и Входного </w:t>
      </w:r>
      <w:r w:rsidR="00D10238">
        <w:rPr>
          <w:rFonts w:eastAsia="Calibri"/>
          <w:b/>
          <w:shd w:val="clear" w:color="auto" w:fill="FFFFFF"/>
        </w:rPr>
        <w:t>(рубежного) контроля студентов заочной обучения</w:t>
      </w:r>
      <w:r>
        <w:rPr>
          <w:rFonts w:eastAsia="Calibri"/>
          <w:b/>
          <w:shd w:val="clear" w:color="auto" w:fill="FFFFFF"/>
        </w:rPr>
        <w:t>.</w:t>
      </w:r>
    </w:p>
    <w:p w:rsidR="00D10238" w:rsidRDefault="00D10238">
      <w:pPr>
        <w:spacing w:after="200" w:line="276" w:lineRule="auto"/>
        <w:rPr>
          <w:rStyle w:val="FontStyle12"/>
          <w:rFonts w:ascii="Times New Roman" w:hAnsi="Times New Roman"/>
          <w:b/>
          <w:sz w:val="24"/>
        </w:rPr>
      </w:pPr>
    </w:p>
    <w:p w:rsidR="00D10238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1. Выберите из перечисленных авто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>ров композитора, относящегося</w:t>
      </w:r>
      <w:r w:rsidR="005233DF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к </w:t>
      </w: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строгому стилю:</w:t>
      </w:r>
      <w:r w:rsidR="005233DF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А) Свелинг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Б) Фрескобальди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В) Д. Палестрина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2</w:t>
      </w: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. Какова протяженность мелодии строгого стиля?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А) 2-4 такта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Б) 3-5 такта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В) 8 тактов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3</w:t>
      </w: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. Укажите, какие интервалы</w:t>
      </w:r>
      <w:r w:rsidR="005233DF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</w:t>
      </w: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являются в строгом стиле диссонансами?</w:t>
      </w:r>
    </w:p>
    <w:p w:rsidR="00D10238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А) Кварта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Б)</w:t>
      </w:r>
      <w:r w:rsidR="005233DF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</w:t>
      </w: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Квинта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В) Септима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4. Какая основная длительность в строгом стиле?</w:t>
      </w:r>
    </w:p>
    <w:p w:rsidR="00D10238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А) половинная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Б) четверть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В) восьмая</w:t>
      </w:r>
    </w:p>
    <w:p w:rsidR="00D10238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5. Какой пок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>азатель двойного контрапункта октавы</w:t>
      </w: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?</w:t>
      </w:r>
    </w:p>
    <w:p w:rsidR="00D10238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А)</w:t>
      </w:r>
      <w:r w:rsidRPr="0043608D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pacing w:val="-20"/>
          <w:szCs w:val="24"/>
          <w:lang w:val="en-US" w:eastAsia="ru-RU"/>
        </w:rPr>
        <w:t>Iv</w:t>
      </w:r>
      <w:r w:rsidR="005233DF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</w:t>
      </w:r>
      <w:r w:rsidRPr="0043608D">
        <w:rPr>
          <w:rFonts w:eastAsia="Times New Roman" w:cs="Times New Roman"/>
          <w:color w:val="000000"/>
          <w:spacing w:val="-20"/>
          <w:szCs w:val="24"/>
          <w:lang w:eastAsia="ru-RU"/>
        </w:rPr>
        <w:t>=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- 7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Б)</w:t>
      </w:r>
      <w:r w:rsidR="005233DF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pacing w:val="-20"/>
          <w:szCs w:val="24"/>
          <w:lang w:val="en-US" w:eastAsia="ru-RU"/>
        </w:rPr>
        <w:t>Iv</w:t>
      </w:r>
      <w:r w:rsidRPr="007847E7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= 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>- 8</w:t>
      </w:r>
    </w:p>
    <w:p w:rsidR="00D10238" w:rsidRPr="005F1122" w:rsidRDefault="00D10238" w:rsidP="00D10238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>В)</w:t>
      </w:r>
      <w:r w:rsidR="005233DF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pacing w:val="-20"/>
          <w:szCs w:val="24"/>
          <w:lang w:val="en-US" w:eastAsia="ru-RU"/>
        </w:rPr>
        <w:t>Iv</w:t>
      </w:r>
      <w:r w:rsidRPr="007847E7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= 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>- 9</w:t>
      </w:r>
      <w:r w:rsidRPr="005F1122"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</w:t>
      </w:r>
    </w:p>
    <w:p w:rsidR="003143CE" w:rsidRDefault="003143CE">
      <w:pPr>
        <w:spacing w:after="200" w:line="276" w:lineRule="auto"/>
        <w:rPr>
          <w:rStyle w:val="FontStyle12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FontStyle12"/>
          <w:rFonts w:ascii="Times New Roman" w:hAnsi="Times New Roman"/>
          <w:b/>
          <w:sz w:val="24"/>
        </w:rPr>
        <w:br w:type="page"/>
      </w:r>
    </w:p>
    <w:p w:rsidR="00692EDC" w:rsidRDefault="00692EDC" w:rsidP="00692EDC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27BF0">
        <w:rPr>
          <w:rFonts w:eastAsia="Calibri"/>
          <w:b/>
          <w:shd w:val="clear" w:color="auto" w:fill="FFFFFF"/>
        </w:rPr>
        <w:t xml:space="preserve">Примерные вопросы </w:t>
      </w:r>
      <w:r w:rsidR="005233DF">
        <w:rPr>
          <w:rFonts w:eastAsia="Calibri"/>
          <w:b/>
          <w:shd w:val="clear" w:color="auto" w:fill="FFFFFF"/>
        </w:rPr>
        <w:t>для проведения Промежуточной аттестации</w:t>
      </w:r>
    </w:p>
    <w:p w:rsidR="005233DF" w:rsidRDefault="005233DF" w:rsidP="005233DF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5233DF" w:rsidRPr="005233DF" w:rsidRDefault="005233DF" w:rsidP="005233DF">
      <w:pPr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5233DF">
        <w:rPr>
          <w:b/>
          <w:lang w:eastAsia="ru-RU"/>
        </w:rPr>
        <w:t>Зачет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Структура экспозиции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Тональный план экспозиции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Порядок вступления голосов в фуге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Фуги на 3,4,5 и более голосов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Тема фуги</w:t>
      </w:r>
      <w:r w:rsidRPr="00AD702C">
        <w:rPr>
          <w:lang w:eastAsia="ru-RU"/>
        </w:rPr>
        <w:t xml:space="preserve"> </w:t>
      </w:r>
      <w:r>
        <w:rPr>
          <w:lang w:eastAsia="ru-RU"/>
        </w:rPr>
        <w:t>(</w:t>
      </w:r>
      <w:r w:rsidRPr="00F15E4B">
        <w:rPr>
          <w:lang w:eastAsia="ru-RU"/>
        </w:rPr>
        <w:t>жанр, характер, строение, наличие каденции, интонационные, ритмические, ладо-гармонические особенности, стилистические особенности</w:t>
      </w:r>
      <w:r>
        <w:rPr>
          <w:lang w:eastAsia="ru-RU"/>
        </w:rPr>
        <w:t>)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Ответ в фуге (</w:t>
      </w:r>
      <w:r w:rsidRPr="00F15E4B">
        <w:rPr>
          <w:lang w:eastAsia="ru-RU"/>
        </w:rPr>
        <w:t xml:space="preserve"> реальный, тональный, тональные особенности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Противосложение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 xml:space="preserve">Виды противосложений в фуге </w:t>
      </w:r>
      <w:r w:rsidRPr="00F15E4B">
        <w:rPr>
          <w:lang w:eastAsia="ru-RU"/>
        </w:rPr>
        <w:t>(удержанное, неудержанное, развивающее, контрастное</w:t>
      </w:r>
      <w:r>
        <w:rPr>
          <w:lang w:eastAsia="ru-RU"/>
        </w:rPr>
        <w:t>)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Интермедия, её значение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Материал интермедий в фуге (развивающие, контрастные)</w:t>
      </w:r>
    </w:p>
    <w:p w:rsidR="005233DF" w:rsidRPr="00F15E4B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Полифонические формы в интермедии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F15E4B">
        <w:rPr>
          <w:lang w:eastAsia="ru-RU"/>
        </w:rPr>
        <w:t>Разновидности экспозиций фуг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Контрэкспозиция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Дополнительные проведения темы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Экспозиция на две темы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Совместная экспозиция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Раздельная экспозиция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Стилистические особенности экспозиции</w:t>
      </w:r>
    </w:p>
    <w:p w:rsidR="005233DF" w:rsidRDefault="005233DF" w:rsidP="005233DF">
      <w:pPr>
        <w:pStyle w:val="af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7B1AAE">
        <w:rPr>
          <w:lang w:eastAsia="ru-RU"/>
        </w:rPr>
        <w:t>Общая характеристика свободного письма</w:t>
      </w:r>
    </w:p>
    <w:p w:rsidR="005233DF" w:rsidRDefault="005233DF" w:rsidP="005233DF"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4"/>
          <w:lang w:eastAsia="ru-RU"/>
        </w:rPr>
      </w:pPr>
    </w:p>
    <w:p w:rsidR="005233DF" w:rsidRPr="00F15E4B" w:rsidRDefault="005233DF" w:rsidP="005233DF">
      <w:p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F15E4B">
        <w:rPr>
          <w:rFonts w:eastAsia="Times New Roman" w:cs="Times New Roman"/>
          <w:b/>
          <w:szCs w:val="24"/>
          <w:lang w:eastAsia="ru-RU"/>
        </w:rPr>
        <w:t>Рекомендуемая музыкальная литература для анализа</w:t>
      </w:r>
      <w:r>
        <w:rPr>
          <w:rFonts w:eastAsia="Times New Roman" w:cs="Times New Roman"/>
          <w:b/>
          <w:szCs w:val="24"/>
          <w:lang w:eastAsia="ru-RU"/>
        </w:rPr>
        <w:t xml:space="preserve"> на зачете: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Бах</w:t>
      </w:r>
      <w:r>
        <w:rPr>
          <w:lang w:val="en-US" w:eastAsia="ru-RU"/>
        </w:rPr>
        <w:t xml:space="preserve"> </w:t>
      </w:r>
      <w:r w:rsidRPr="005233DF">
        <w:rPr>
          <w:lang w:eastAsia="ru-RU"/>
        </w:rPr>
        <w:t>И</w:t>
      </w:r>
      <w:r w:rsidRPr="005233DF">
        <w:rPr>
          <w:lang w:val="en-US" w:eastAsia="ru-RU"/>
        </w:rPr>
        <w:t>.</w:t>
      </w:r>
      <w:r w:rsidRPr="005233DF">
        <w:rPr>
          <w:lang w:eastAsia="ru-RU"/>
        </w:rPr>
        <w:t>С</w:t>
      </w:r>
      <w:r w:rsidRPr="005233DF">
        <w:rPr>
          <w:lang w:val="en-US" w:eastAsia="ru-RU"/>
        </w:rPr>
        <w:t>. «</w:t>
      </w:r>
      <w:r w:rsidRPr="005233DF">
        <w:rPr>
          <w:lang w:eastAsia="ru-RU"/>
        </w:rPr>
        <w:t>ХТК</w:t>
      </w:r>
      <w:r w:rsidRPr="005233DF">
        <w:rPr>
          <w:lang w:val="en-US" w:eastAsia="ru-RU"/>
        </w:rPr>
        <w:t>»:</w:t>
      </w:r>
      <w:r>
        <w:rPr>
          <w:lang w:val="en-US" w:eastAsia="ru-RU"/>
        </w:rPr>
        <w:t xml:space="preserve"> </w:t>
      </w:r>
      <w:r w:rsidRPr="005233DF">
        <w:rPr>
          <w:lang w:val="de-DE" w:eastAsia="ru-RU"/>
        </w:rPr>
        <w:t>I</w:t>
      </w:r>
      <w:r w:rsidRPr="005233DF">
        <w:rPr>
          <w:lang w:val="en-US" w:eastAsia="ru-RU"/>
        </w:rPr>
        <w:t xml:space="preserve"> </w:t>
      </w:r>
      <w:r w:rsidRPr="005233DF">
        <w:rPr>
          <w:lang w:eastAsia="ru-RU"/>
        </w:rPr>
        <w:t>т</w:t>
      </w:r>
      <w:r w:rsidRPr="005233DF">
        <w:rPr>
          <w:lang w:val="en-US" w:eastAsia="ru-RU"/>
        </w:rPr>
        <w:t xml:space="preserve">. </w:t>
      </w:r>
      <w:r w:rsidRPr="005233DF">
        <w:rPr>
          <w:lang w:val="de-DE" w:eastAsia="ru-RU"/>
        </w:rPr>
        <w:t>c</w:t>
      </w:r>
      <w:r w:rsidRPr="005233DF">
        <w:rPr>
          <w:lang w:val="en-US" w:eastAsia="ru-RU"/>
        </w:rPr>
        <w:t>-</w:t>
      </w:r>
      <w:r w:rsidRPr="005233DF">
        <w:rPr>
          <w:lang w:val="de-DE" w:eastAsia="ru-RU"/>
        </w:rPr>
        <w:t>moll</w:t>
      </w:r>
      <w:r w:rsidRPr="005233DF">
        <w:rPr>
          <w:lang w:val="en-US" w:eastAsia="ru-RU"/>
        </w:rPr>
        <w:t xml:space="preserve">, </w:t>
      </w:r>
      <w:r w:rsidRPr="005233DF">
        <w:rPr>
          <w:lang w:val="de-DE" w:eastAsia="ru-RU"/>
        </w:rPr>
        <w:t>g</w:t>
      </w:r>
      <w:r w:rsidRPr="005233DF">
        <w:rPr>
          <w:lang w:val="en-US" w:eastAsia="ru-RU"/>
        </w:rPr>
        <w:t>-</w:t>
      </w:r>
      <w:r w:rsidRPr="005233DF">
        <w:rPr>
          <w:lang w:val="de-DE" w:eastAsia="ru-RU"/>
        </w:rPr>
        <w:t>moll</w:t>
      </w:r>
      <w:r w:rsidRPr="005233DF">
        <w:rPr>
          <w:lang w:val="en-US" w:eastAsia="ru-RU"/>
        </w:rPr>
        <w:t xml:space="preserve">, </w:t>
      </w:r>
      <w:r w:rsidRPr="005233DF">
        <w:rPr>
          <w:lang w:val="de-DE" w:eastAsia="ru-RU"/>
        </w:rPr>
        <w:t>Fis</w:t>
      </w:r>
      <w:r w:rsidRPr="005233DF">
        <w:rPr>
          <w:lang w:val="en-US" w:eastAsia="ru-RU"/>
        </w:rPr>
        <w:t>-</w:t>
      </w:r>
      <w:r w:rsidRPr="005233DF">
        <w:rPr>
          <w:lang w:val="de-DE" w:eastAsia="ru-RU"/>
        </w:rPr>
        <w:t>dur</w:t>
      </w:r>
      <w:r w:rsidRPr="005233DF">
        <w:rPr>
          <w:lang w:val="en-US" w:eastAsia="ru-RU"/>
        </w:rPr>
        <w:t xml:space="preserve">, </w:t>
      </w:r>
      <w:r w:rsidRPr="005233DF">
        <w:rPr>
          <w:lang w:val="de-DE" w:eastAsia="ru-RU"/>
        </w:rPr>
        <w:t>B</w:t>
      </w:r>
      <w:r w:rsidRPr="005233DF">
        <w:rPr>
          <w:lang w:val="en-US" w:eastAsia="ru-RU"/>
        </w:rPr>
        <w:t>-</w:t>
      </w:r>
      <w:r w:rsidRPr="005233DF">
        <w:rPr>
          <w:lang w:val="de-DE" w:eastAsia="ru-RU"/>
        </w:rPr>
        <w:t>dur</w:t>
      </w:r>
      <w:r w:rsidRPr="005233DF">
        <w:rPr>
          <w:lang w:val="en-US" w:eastAsia="ru-RU"/>
        </w:rPr>
        <w:t xml:space="preserve">, </w:t>
      </w:r>
      <w:r w:rsidRPr="005233DF">
        <w:rPr>
          <w:lang w:val="de-DE" w:eastAsia="ru-RU"/>
        </w:rPr>
        <w:t>Es</w:t>
      </w:r>
      <w:r w:rsidRPr="005233DF">
        <w:rPr>
          <w:lang w:val="en-US" w:eastAsia="ru-RU"/>
        </w:rPr>
        <w:t>-</w:t>
      </w:r>
      <w:r w:rsidRPr="005233DF">
        <w:rPr>
          <w:lang w:val="de-DE" w:eastAsia="ru-RU"/>
        </w:rPr>
        <w:t>dur</w:t>
      </w:r>
      <w:r w:rsidRPr="005233DF">
        <w:rPr>
          <w:lang w:val="en-US" w:eastAsia="ru-RU"/>
        </w:rPr>
        <w:t xml:space="preserve">, </w:t>
      </w:r>
      <w:r w:rsidRPr="005233DF">
        <w:rPr>
          <w:lang w:val="de-DE" w:eastAsia="ru-RU"/>
        </w:rPr>
        <w:t>E</w:t>
      </w:r>
      <w:r w:rsidRPr="005233DF">
        <w:rPr>
          <w:lang w:val="en-US" w:eastAsia="ru-RU"/>
        </w:rPr>
        <w:t>-</w:t>
      </w:r>
      <w:r w:rsidRPr="005233DF">
        <w:rPr>
          <w:lang w:val="de-DE" w:eastAsia="ru-RU"/>
        </w:rPr>
        <w:t>dur</w:t>
      </w:r>
      <w:r w:rsidRPr="005233DF">
        <w:rPr>
          <w:lang w:val="en-US" w:eastAsia="ru-RU"/>
        </w:rPr>
        <w:t>,</w:t>
      </w:r>
      <w:r>
        <w:rPr>
          <w:lang w:val="en-US" w:eastAsia="ru-RU"/>
        </w:rPr>
        <w:t xml:space="preserve"> </w:t>
      </w:r>
      <w:r w:rsidRPr="005233DF">
        <w:rPr>
          <w:lang w:val="de-DE" w:eastAsia="ru-RU"/>
        </w:rPr>
        <w:t>fis</w:t>
      </w:r>
      <w:r w:rsidRPr="005233DF">
        <w:rPr>
          <w:lang w:val="en-US" w:eastAsia="ru-RU"/>
        </w:rPr>
        <w:t>-</w:t>
      </w:r>
      <w:r w:rsidRPr="005233DF">
        <w:rPr>
          <w:lang w:val="de-DE" w:eastAsia="ru-RU"/>
        </w:rPr>
        <w:t>moll</w:t>
      </w:r>
      <w:r w:rsidRPr="005233DF">
        <w:rPr>
          <w:lang w:val="en-US" w:eastAsia="ru-RU"/>
        </w:rPr>
        <w:t xml:space="preserve">. II </w:t>
      </w:r>
      <w:r w:rsidRPr="005233DF">
        <w:rPr>
          <w:lang w:eastAsia="ru-RU"/>
        </w:rPr>
        <w:t>т</w:t>
      </w:r>
      <w:r w:rsidRPr="005233DF">
        <w:rPr>
          <w:lang w:val="en-US" w:eastAsia="ru-RU"/>
        </w:rPr>
        <w:t xml:space="preserve">. c-moll, d-moll, Es-dur, f-moll, a-moll. </w:t>
      </w:r>
      <w:r w:rsidRPr="005233DF">
        <w:rPr>
          <w:lang w:eastAsia="ru-RU"/>
        </w:rPr>
        <w:t>«Искусство фуги»</w:t>
      </w:r>
      <w:r>
        <w:rPr>
          <w:lang w:eastAsia="ru-RU"/>
        </w:rPr>
        <w:t xml:space="preserve"> </w:t>
      </w:r>
      <w:r w:rsidRPr="005233DF">
        <w:rPr>
          <w:lang w:eastAsia="ru-RU"/>
        </w:rPr>
        <w:t>№ 1. 2. 3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Шостакович Д.</w:t>
      </w:r>
      <w:r>
        <w:rPr>
          <w:lang w:eastAsia="ru-RU"/>
        </w:rPr>
        <w:t xml:space="preserve"> </w:t>
      </w:r>
      <w:r w:rsidRPr="005233DF">
        <w:rPr>
          <w:lang w:eastAsia="ru-RU"/>
        </w:rPr>
        <w:t xml:space="preserve">24 прелюдии и фуги: </w:t>
      </w:r>
      <w:r w:rsidRPr="005233DF">
        <w:rPr>
          <w:lang w:val="en-US" w:eastAsia="ru-RU"/>
        </w:rPr>
        <w:t>e</w:t>
      </w:r>
      <w:r w:rsidRPr="005233DF">
        <w:rPr>
          <w:lang w:eastAsia="ru-RU"/>
        </w:rPr>
        <w:t>-</w:t>
      </w:r>
      <w:r w:rsidRPr="005233DF">
        <w:rPr>
          <w:lang w:val="en-US" w:eastAsia="ru-RU"/>
        </w:rPr>
        <w:t>moll</w:t>
      </w:r>
      <w:r w:rsidRPr="005233DF">
        <w:rPr>
          <w:lang w:eastAsia="ru-RU"/>
        </w:rPr>
        <w:t xml:space="preserve">, </w:t>
      </w:r>
      <w:r w:rsidRPr="005233DF">
        <w:rPr>
          <w:lang w:val="de-DE" w:eastAsia="ru-RU"/>
        </w:rPr>
        <w:t>G</w:t>
      </w:r>
      <w:r w:rsidRPr="005233DF">
        <w:rPr>
          <w:lang w:eastAsia="ru-RU"/>
        </w:rPr>
        <w:t>-</w:t>
      </w:r>
      <w:r w:rsidRPr="005233DF">
        <w:rPr>
          <w:lang w:val="de-DE" w:eastAsia="ru-RU"/>
        </w:rPr>
        <w:t>dur</w:t>
      </w:r>
      <w:r w:rsidRPr="005233DF">
        <w:rPr>
          <w:lang w:eastAsia="ru-RU"/>
        </w:rPr>
        <w:t xml:space="preserve">, </w:t>
      </w:r>
      <w:r w:rsidRPr="005233DF">
        <w:rPr>
          <w:lang w:val="de-DE" w:eastAsia="ru-RU"/>
        </w:rPr>
        <w:t>D</w:t>
      </w:r>
      <w:r w:rsidRPr="005233DF">
        <w:rPr>
          <w:lang w:eastAsia="ru-RU"/>
        </w:rPr>
        <w:t>-</w:t>
      </w:r>
      <w:r w:rsidRPr="005233DF">
        <w:rPr>
          <w:lang w:val="de-DE" w:eastAsia="ru-RU"/>
        </w:rPr>
        <w:t xml:space="preserve">dur 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 xml:space="preserve">Щедрин Р. 24 прелюдии и фуги: </w:t>
      </w:r>
      <w:r w:rsidRPr="005233DF">
        <w:rPr>
          <w:lang w:val="de-DE" w:eastAsia="ru-RU"/>
        </w:rPr>
        <w:t>C</w:t>
      </w:r>
      <w:r w:rsidRPr="005233DF">
        <w:rPr>
          <w:lang w:eastAsia="ru-RU"/>
        </w:rPr>
        <w:t>-</w:t>
      </w:r>
      <w:r w:rsidRPr="005233DF">
        <w:rPr>
          <w:lang w:val="de-DE" w:eastAsia="ru-RU"/>
        </w:rPr>
        <w:t>dur</w:t>
      </w:r>
      <w:r w:rsidRPr="005233DF">
        <w:rPr>
          <w:lang w:eastAsia="ru-RU"/>
        </w:rPr>
        <w:t xml:space="preserve">, </w:t>
      </w:r>
      <w:r w:rsidRPr="005233DF">
        <w:rPr>
          <w:lang w:val="de-DE" w:eastAsia="ru-RU"/>
        </w:rPr>
        <w:t>cis</w:t>
      </w:r>
      <w:r w:rsidRPr="005233DF">
        <w:rPr>
          <w:lang w:eastAsia="ru-RU"/>
        </w:rPr>
        <w:t>-</w:t>
      </w:r>
      <w:r w:rsidRPr="005233DF">
        <w:rPr>
          <w:lang w:val="de-DE" w:eastAsia="ru-RU"/>
        </w:rPr>
        <w:t>moll</w:t>
      </w:r>
      <w:r w:rsidRPr="005233DF">
        <w:rPr>
          <w:lang w:eastAsia="ru-RU"/>
        </w:rPr>
        <w:t xml:space="preserve">, </w:t>
      </w:r>
      <w:r w:rsidRPr="005233DF">
        <w:rPr>
          <w:lang w:val="de-DE" w:eastAsia="ru-RU"/>
        </w:rPr>
        <w:t>e</w:t>
      </w:r>
      <w:r w:rsidRPr="005233DF">
        <w:rPr>
          <w:lang w:eastAsia="ru-RU"/>
        </w:rPr>
        <w:t>-</w:t>
      </w:r>
      <w:r w:rsidRPr="005233DF">
        <w:rPr>
          <w:lang w:val="de-DE" w:eastAsia="ru-RU"/>
        </w:rPr>
        <w:t>mo</w:t>
      </w:r>
      <w:r w:rsidRPr="005233DF">
        <w:rPr>
          <w:lang w:val="en-US" w:eastAsia="ru-RU"/>
        </w:rPr>
        <w:t>ll</w:t>
      </w:r>
    </w:p>
    <w:p w:rsidR="005233DF" w:rsidRPr="00CB24EB" w:rsidRDefault="005233DF" w:rsidP="005233DF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5233DF" w:rsidRDefault="005233DF" w:rsidP="005233DF">
      <w:pPr>
        <w:spacing w:after="0" w:line="240" w:lineRule="auto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Экзамен</w:t>
      </w:r>
      <w:r w:rsidRPr="00CB24EB">
        <w:rPr>
          <w:rFonts w:eastAsia="Times New Roman" w:cs="Times New Roman"/>
          <w:b/>
          <w:szCs w:val="24"/>
          <w:lang w:eastAsia="ru-RU"/>
        </w:rPr>
        <w:t>:</w:t>
      </w:r>
    </w:p>
    <w:p w:rsidR="005233DF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ru-RU"/>
        </w:rPr>
      </w:pP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Основные черты полифонии</w:t>
      </w:r>
      <w:r w:rsidRPr="009303AA">
        <w:rPr>
          <w:lang w:eastAsia="ru-RU"/>
        </w:rPr>
        <w:t xml:space="preserve"> эпохи б</w:t>
      </w:r>
      <w:r>
        <w:rPr>
          <w:lang w:eastAsia="ru-RU"/>
        </w:rPr>
        <w:t>арокко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Форма фуги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Тема фуги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Экспозиция фуги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9303AA">
        <w:rPr>
          <w:lang w:eastAsia="ru-RU"/>
        </w:rPr>
        <w:t>Разновидности экспозиций фуг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Ответ и противосложение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9303AA">
        <w:rPr>
          <w:lang w:eastAsia="ru-RU"/>
        </w:rPr>
        <w:t>Ин</w:t>
      </w:r>
      <w:r>
        <w:rPr>
          <w:lang w:eastAsia="ru-RU"/>
        </w:rPr>
        <w:t>термедия и ее назначение в фуге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9303AA">
        <w:rPr>
          <w:lang w:eastAsia="ru-RU"/>
        </w:rPr>
        <w:t>Разработка фуги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9303AA">
        <w:rPr>
          <w:lang w:eastAsia="ru-RU"/>
        </w:rPr>
        <w:t>Заключительный раздел фуги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Разновидности фуг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9303AA">
        <w:rPr>
          <w:lang w:eastAsia="ru-RU"/>
        </w:rPr>
        <w:t>Фуги на две темы. Строение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9303AA">
        <w:rPr>
          <w:lang w:eastAsia="ru-RU"/>
        </w:rPr>
        <w:t>Двойная фуга с совместной экспозицией</w:t>
      </w:r>
    </w:p>
    <w:p w:rsidR="005233DF" w:rsidRPr="009303AA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9303AA">
        <w:rPr>
          <w:lang w:eastAsia="ru-RU"/>
        </w:rPr>
        <w:t>Двойная фуга</w:t>
      </w:r>
      <w:r>
        <w:rPr>
          <w:lang w:eastAsia="ru-RU"/>
        </w:rPr>
        <w:t xml:space="preserve"> </w:t>
      </w:r>
      <w:r w:rsidRPr="009303AA">
        <w:rPr>
          <w:lang w:eastAsia="ru-RU"/>
        </w:rPr>
        <w:t>с раздельной экспозицией</w:t>
      </w:r>
    </w:p>
    <w:p w:rsidR="005233DF" w:rsidRPr="00F15E4B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9303AA">
        <w:rPr>
          <w:lang w:eastAsia="ru-RU"/>
        </w:rPr>
        <w:t>Различные полифонические формы (фугато</w:t>
      </w:r>
      <w:r w:rsidRPr="00F15E4B">
        <w:rPr>
          <w:lang w:eastAsia="ru-RU"/>
        </w:rPr>
        <w:t>, фугетта)</w:t>
      </w:r>
    </w:p>
    <w:p w:rsidR="005233DF" w:rsidRPr="00F15E4B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Полифония И. С. Баха</w:t>
      </w:r>
      <w:r w:rsidRPr="00F15E4B">
        <w:rPr>
          <w:lang w:eastAsia="ru-RU"/>
        </w:rPr>
        <w:t xml:space="preserve"> </w:t>
      </w:r>
    </w:p>
    <w:p w:rsidR="005233DF" w:rsidRPr="00F15E4B" w:rsidRDefault="005233DF" w:rsidP="005233DF">
      <w:pPr>
        <w:pStyle w:val="af1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>
        <w:rPr>
          <w:lang w:eastAsia="ru-RU"/>
        </w:rPr>
        <w:t>Полифония Г. Ф. Генделя</w:t>
      </w:r>
    </w:p>
    <w:p w:rsidR="005233DF" w:rsidRPr="00F15E4B" w:rsidRDefault="005233DF" w:rsidP="005233DF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17. Полифония венских классиков</w:t>
      </w:r>
    </w:p>
    <w:p w:rsidR="005233DF" w:rsidRPr="00F15E4B" w:rsidRDefault="005233DF" w:rsidP="005233DF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18</w:t>
      </w:r>
      <w:r w:rsidRPr="00F15E4B">
        <w:rPr>
          <w:rFonts w:cs="Times New Roman"/>
          <w:szCs w:val="24"/>
          <w:lang w:eastAsia="ru-RU"/>
        </w:rPr>
        <w:t xml:space="preserve">. Полифония западноевропейских романтиков </w:t>
      </w:r>
      <w:r w:rsidRPr="00F15E4B">
        <w:rPr>
          <w:rFonts w:cs="Times New Roman"/>
          <w:szCs w:val="24"/>
          <w:lang w:val="en-US" w:eastAsia="ru-RU"/>
        </w:rPr>
        <w:t>XIX</w:t>
      </w:r>
      <w:r w:rsidRPr="00F15E4B">
        <w:rPr>
          <w:rFonts w:cs="Times New Roman"/>
          <w:szCs w:val="24"/>
          <w:lang w:eastAsia="ru-RU"/>
        </w:rPr>
        <w:t xml:space="preserve"> в.</w:t>
      </w:r>
    </w:p>
    <w:p w:rsidR="005233DF" w:rsidRPr="00F15E4B" w:rsidRDefault="005233DF" w:rsidP="005233DF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19</w:t>
      </w:r>
      <w:r w:rsidRPr="00F15E4B">
        <w:rPr>
          <w:rFonts w:cs="Times New Roman"/>
          <w:szCs w:val="24"/>
          <w:lang w:eastAsia="ru-RU"/>
        </w:rPr>
        <w:t>.</w:t>
      </w:r>
      <w:r>
        <w:rPr>
          <w:rFonts w:cs="Times New Roman"/>
          <w:szCs w:val="24"/>
          <w:lang w:eastAsia="ru-RU"/>
        </w:rPr>
        <w:t xml:space="preserve"> </w:t>
      </w:r>
      <w:r w:rsidRPr="00F15E4B">
        <w:rPr>
          <w:rFonts w:cs="Times New Roman"/>
          <w:szCs w:val="24"/>
          <w:lang w:eastAsia="ru-RU"/>
        </w:rPr>
        <w:t xml:space="preserve">Полифония русских композиторов </w:t>
      </w:r>
      <w:r w:rsidRPr="00F15E4B">
        <w:rPr>
          <w:rFonts w:cs="Times New Roman"/>
          <w:szCs w:val="24"/>
          <w:lang w:val="en-US" w:eastAsia="ru-RU"/>
        </w:rPr>
        <w:t>XIX</w:t>
      </w:r>
      <w:r w:rsidRPr="00F15E4B">
        <w:rPr>
          <w:rFonts w:cs="Times New Roman"/>
          <w:szCs w:val="24"/>
          <w:lang w:eastAsia="ru-RU"/>
        </w:rPr>
        <w:t xml:space="preserve"> в.</w:t>
      </w:r>
    </w:p>
    <w:p w:rsidR="005233DF" w:rsidRPr="00F15E4B" w:rsidRDefault="005233DF" w:rsidP="005233D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eastAsia="ru-RU"/>
        </w:rPr>
      </w:pPr>
      <w:r>
        <w:rPr>
          <w:rFonts w:cs="Times New Roman"/>
          <w:szCs w:val="24"/>
          <w:lang w:eastAsia="ru-RU"/>
        </w:rPr>
        <w:t xml:space="preserve"> 20</w:t>
      </w:r>
      <w:r w:rsidRPr="00F15E4B">
        <w:rPr>
          <w:rFonts w:cs="Times New Roman"/>
          <w:szCs w:val="24"/>
          <w:lang w:eastAsia="ru-RU"/>
        </w:rPr>
        <w:t>.</w:t>
      </w:r>
      <w:r>
        <w:rPr>
          <w:rFonts w:cs="Times New Roman"/>
          <w:szCs w:val="24"/>
          <w:lang w:eastAsia="ru-RU"/>
        </w:rPr>
        <w:t xml:space="preserve"> </w:t>
      </w:r>
      <w:r w:rsidRPr="00F15E4B">
        <w:rPr>
          <w:rFonts w:cs="Times New Roman"/>
          <w:szCs w:val="24"/>
          <w:lang w:eastAsia="ru-RU"/>
        </w:rPr>
        <w:t>Полифония</w:t>
      </w:r>
      <w:r w:rsidRPr="00F15E4B">
        <w:rPr>
          <w:lang w:eastAsia="ru-RU"/>
        </w:rPr>
        <w:t xml:space="preserve"> </w:t>
      </w:r>
      <w:r w:rsidRPr="009D7EE5">
        <w:rPr>
          <w:rFonts w:cs="Times New Roman"/>
          <w:szCs w:val="24"/>
          <w:lang w:val="en-US" w:eastAsia="ru-RU"/>
        </w:rPr>
        <w:t>XX</w:t>
      </w:r>
      <w:r w:rsidRPr="009D7EE5">
        <w:rPr>
          <w:rFonts w:cs="Times New Roman"/>
          <w:szCs w:val="24"/>
          <w:lang w:eastAsia="ru-RU"/>
        </w:rPr>
        <w:t xml:space="preserve"> в</w:t>
      </w:r>
      <w:r>
        <w:rPr>
          <w:rFonts w:cs="Times New Roman"/>
          <w:szCs w:val="24"/>
          <w:lang w:eastAsia="ru-RU"/>
        </w:rPr>
        <w:t>.</w:t>
      </w:r>
    </w:p>
    <w:p w:rsidR="005233DF" w:rsidRPr="00F15E4B" w:rsidRDefault="005233DF" w:rsidP="005233DF">
      <w:pPr>
        <w:spacing w:after="0" w:line="240" w:lineRule="auto"/>
        <w:ind w:firstLine="720"/>
        <w:rPr>
          <w:rFonts w:eastAsia="Times New Roman" w:cs="Times New Roman"/>
          <w:b/>
          <w:szCs w:val="24"/>
          <w:lang w:eastAsia="ru-RU"/>
        </w:rPr>
      </w:pPr>
    </w:p>
    <w:p w:rsidR="005233DF" w:rsidRPr="00F15E4B" w:rsidRDefault="005233DF" w:rsidP="005233DF">
      <w:pPr>
        <w:spacing w:after="0"/>
        <w:jc w:val="both"/>
        <w:rPr>
          <w:rFonts w:eastAsia="Times New Roman" w:cs="Times New Roman"/>
          <w:b/>
          <w:szCs w:val="24"/>
          <w:lang w:eastAsia="ru-RU"/>
        </w:rPr>
      </w:pPr>
      <w:bookmarkStart w:id="23" w:name="_Toc528600546"/>
      <w:r w:rsidRPr="00F15E4B">
        <w:rPr>
          <w:rFonts w:eastAsia="Times New Roman" w:cs="Times New Roman"/>
          <w:b/>
          <w:szCs w:val="24"/>
          <w:lang w:eastAsia="ru-RU"/>
        </w:rPr>
        <w:t>Примерный план анализа фуги:</w:t>
      </w:r>
    </w:p>
    <w:p w:rsidR="005233DF" w:rsidRPr="00F15E4B" w:rsidRDefault="005233DF" w:rsidP="005233DF">
      <w:pPr>
        <w:tabs>
          <w:tab w:val="left" w:pos="894"/>
        </w:tabs>
        <w:spacing w:after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</w:r>
    </w:p>
    <w:p w:rsidR="005233DF" w:rsidRPr="005233DF" w:rsidRDefault="005233DF" w:rsidP="005233DF">
      <w:pPr>
        <w:pStyle w:val="af1"/>
        <w:numPr>
          <w:ilvl w:val="0"/>
          <w:numId w:val="37"/>
        </w:numPr>
        <w:spacing w:after="120"/>
        <w:contextualSpacing/>
        <w:rPr>
          <w:lang w:eastAsia="ru-RU"/>
        </w:rPr>
      </w:pPr>
      <w:r w:rsidRPr="005233DF">
        <w:rPr>
          <w:lang w:eastAsia="ru-RU"/>
        </w:rPr>
        <w:t>Форма фуги (трехчастная, двухчастная;</w:t>
      </w:r>
      <w:r>
        <w:rPr>
          <w:lang w:eastAsia="ru-RU"/>
        </w:rPr>
        <w:t xml:space="preserve"> </w:t>
      </w:r>
      <w:r w:rsidRPr="005233DF">
        <w:rPr>
          <w:lang w:eastAsia="ru-RU"/>
        </w:rPr>
        <w:t>однотемная, сложная- двойная, тройная).</w:t>
      </w:r>
    </w:p>
    <w:p w:rsidR="005233DF" w:rsidRPr="005233DF" w:rsidRDefault="005233DF" w:rsidP="005233DF">
      <w:pPr>
        <w:pStyle w:val="af1"/>
        <w:numPr>
          <w:ilvl w:val="0"/>
          <w:numId w:val="37"/>
        </w:numPr>
        <w:contextualSpacing/>
        <w:rPr>
          <w:lang w:eastAsia="ru-RU"/>
        </w:rPr>
      </w:pPr>
      <w:r w:rsidRPr="005233DF">
        <w:rPr>
          <w:lang w:eastAsia="ru-RU"/>
        </w:rPr>
        <w:t>Экспозиция</w:t>
      </w:r>
      <w:r>
        <w:rPr>
          <w:lang w:eastAsia="ru-RU"/>
        </w:rPr>
        <w:t xml:space="preserve"> </w:t>
      </w:r>
      <w:r w:rsidRPr="005233DF">
        <w:rPr>
          <w:lang w:eastAsia="ru-RU"/>
        </w:rPr>
        <w:t>(план анализ экспозиции см. выше)</w:t>
      </w:r>
    </w:p>
    <w:p w:rsidR="005233DF" w:rsidRPr="005233DF" w:rsidRDefault="005233DF" w:rsidP="005233DF">
      <w:pPr>
        <w:pStyle w:val="af1"/>
        <w:numPr>
          <w:ilvl w:val="0"/>
          <w:numId w:val="37"/>
        </w:numPr>
        <w:contextualSpacing/>
        <w:rPr>
          <w:lang w:eastAsia="ru-RU"/>
        </w:rPr>
      </w:pPr>
      <w:r w:rsidRPr="005233DF">
        <w:rPr>
          <w:lang w:eastAsia="ru-RU"/>
        </w:rPr>
        <w:t>Разработка (границы раздела, масштабы, количество проведений темы, тональный план, типы развития темы, наличие кульминации, наличие интермедий)</w:t>
      </w:r>
    </w:p>
    <w:p w:rsidR="005233DF" w:rsidRPr="005233DF" w:rsidRDefault="005233DF" w:rsidP="005233DF">
      <w:pPr>
        <w:pStyle w:val="af1"/>
        <w:numPr>
          <w:ilvl w:val="0"/>
          <w:numId w:val="37"/>
        </w:numPr>
        <w:contextualSpacing/>
        <w:rPr>
          <w:lang w:eastAsia="ru-RU"/>
        </w:rPr>
      </w:pPr>
      <w:r w:rsidRPr="005233DF">
        <w:rPr>
          <w:lang w:eastAsia="ru-RU"/>
        </w:rPr>
        <w:t>Заключительный раздел фуги (тип раздела – репризный, безрепризный, реприза-кода; размеры, количество проведений темы, тональный план, наличие интермедий)</w:t>
      </w:r>
    </w:p>
    <w:p w:rsidR="005233DF" w:rsidRPr="00F15E4B" w:rsidRDefault="005233DF" w:rsidP="005233DF">
      <w:pPr>
        <w:spacing w:after="0" w:line="240" w:lineRule="auto"/>
        <w:contextualSpacing/>
        <w:rPr>
          <w:rFonts w:eastAsia="Times New Roman" w:cs="Times New Roman"/>
          <w:b/>
          <w:szCs w:val="24"/>
          <w:lang w:eastAsia="ru-RU"/>
        </w:rPr>
      </w:pPr>
    </w:p>
    <w:p w:rsidR="005233DF" w:rsidRPr="00F15E4B" w:rsidRDefault="005233DF" w:rsidP="005233DF">
      <w:pPr>
        <w:spacing w:after="120" w:line="240" w:lineRule="auto"/>
        <w:ind w:left="283"/>
        <w:rPr>
          <w:rFonts w:eastAsia="Times New Roman" w:cs="Times New Roman"/>
          <w:b/>
          <w:szCs w:val="24"/>
          <w:lang w:eastAsia="ru-RU"/>
        </w:rPr>
      </w:pPr>
      <w:r w:rsidRPr="00F15E4B">
        <w:rPr>
          <w:rFonts w:eastAsia="Times New Roman" w:cs="Times New Roman"/>
          <w:b/>
          <w:szCs w:val="24"/>
          <w:lang w:eastAsia="ru-RU"/>
        </w:rPr>
        <w:t>Рекомендуемая музыкальная литература для анализа: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Бах</w:t>
      </w:r>
      <w:r w:rsidRPr="005233DF">
        <w:rPr>
          <w:lang w:val="en-US" w:eastAsia="ru-RU"/>
        </w:rPr>
        <w:t xml:space="preserve"> </w:t>
      </w:r>
      <w:r w:rsidRPr="005233DF">
        <w:rPr>
          <w:lang w:eastAsia="ru-RU"/>
        </w:rPr>
        <w:t>И</w:t>
      </w:r>
      <w:r w:rsidRPr="005233DF">
        <w:rPr>
          <w:lang w:val="en-US" w:eastAsia="ru-RU"/>
        </w:rPr>
        <w:t>.</w:t>
      </w:r>
      <w:r w:rsidRPr="005233DF">
        <w:rPr>
          <w:lang w:eastAsia="ru-RU"/>
        </w:rPr>
        <w:t>С</w:t>
      </w:r>
      <w:r w:rsidRPr="005233DF">
        <w:rPr>
          <w:lang w:val="en-US" w:eastAsia="ru-RU"/>
        </w:rPr>
        <w:t>. «</w:t>
      </w:r>
      <w:r w:rsidRPr="005233DF">
        <w:rPr>
          <w:lang w:eastAsia="ru-RU"/>
        </w:rPr>
        <w:t>ХТК</w:t>
      </w:r>
      <w:r w:rsidRPr="005233DF">
        <w:rPr>
          <w:lang w:val="en-US" w:eastAsia="ru-RU"/>
        </w:rPr>
        <w:t xml:space="preserve">»: I </w:t>
      </w:r>
      <w:r w:rsidRPr="005233DF">
        <w:rPr>
          <w:lang w:eastAsia="ru-RU"/>
        </w:rPr>
        <w:t>т</w:t>
      </w:r>
      <w:r w:rsidRPr="005233DF">
        <w:rPr>
          <w:lang w:val="en-US" w:eastAsia="ru-RU"/>
        </w:rPr>
        <w:t xml:space="preserve">. c-moll, g-moll, Fis-dur, B-dur, Es-dur, E-dur, fis-moll. II </w:t>
      </w:r>
      <w:r w:rsidRPr="005233DF">
        <w:rPr>
          <w:lang w:eastAsia="ru-RU"/>
        </w:rPr>
        <w:t>т</w:t>
      </w:r>
      <w:r w:rsidRPr="005233DF">
        <w:rPr>
          <w:lang w:val="en-US" w:eastAsia="ru-RU"/>
        </w:rPr>
        <w:t xml:space="preserve">. c-moll, d-moll, Es-dur, f-moll, a-moll. </w:t>
      </w:r>
      <w:r w:rsidRPr="005233DF">
        <w:rPr>
          <w:lang w:eastAsia="ru-RU"/>
        </w:rPr>
        <w:t>«Искусство фуги»</w:t>
      </w:r>
      <w:r>
        <w:rPr>
          <w:lang w:eastAsia="ru-RU"/>
        </w:rPr>
        <w:t xml:space="preserve"> </w:t>
      </w:r>
      <w:r w:rsidRPr="005233DF">
        <w:rPr>
          <w:lang w:eastAsia="ru-RU"/>
        </w:rPr>
        <w:t>№ 1. 2. 3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Березовский</w:t>
      </w:r>
      <w:r>
        <w:rPr>
          <w:lang w:eastAsia="ru-RU"/>
        </w:rPr>
        <w:t xml:space="preserve"> </w:t>
      </w:r>
      <w:r w:rsidRPr="005233DF">
        <w:rPr>
          <w:lang w:eastAsia="ru-RU"/>
        </w:rPr>
        <w:t>М. Фуга из концерта № 18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Бородин А. «Князь Игорь». Хор поселян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Бортнянский</w:t>
      </w:r>
      <w:r>
        <w:rPr>
          <w:lang w:eastAsia="ru-RU"/>
        </w:rPr>
        <w:t xml:space="preserve"> </w:t>
      </w:r>
      <w:r w:rsidRPr="005233DF">
        <w:rPr>
          <w:lang w:eastAsia="ru-RU"/>
        </w:rPr>
        <w:t>Д. Фуги из концертов № 24, 32. 33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 xml:space="preserve">Гайдн Й. «Времена года» № 19 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Гендель Г. «Мессия» № 23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Глинка М. Фуга</w:t>
      </w:r>
      <w:r>
        <w:rPr>
          <w:lang w:eastAsia="ru-RU"/>
        </w:rPr>
        <w:t xml:space="preserve"> </w:t>
      </w:r>
      <w:r w:rsidRPr="005233DF">
        <w:rPr>
          <w:lang w:eastAsia="ru-RU"/>
        </w:rPr>
        <w:t>ля минор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 xml:space="preserve">Лассо О. Хоровая музыка 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Моцарт В.А. «Реквием» I</w:t>
      </w:r>
      <w:r>
        <w:rPr>
          <w:lang w:eastAsia="ru-RU"/>
        </w:rPr>
        <w:t xml:space="preserve"> </w:t>
      </w:r>
      <w:r w:rsidRPr="005233DF">
        <w:rPr>
          <w:lang w:eastAsia="ru-RU"/>
        </w:rPr>
        <w:t>ч.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Мусоргский</w:t>
      </w:r>
      <w:r>
        <w:rPr>
          <w:lang w:eastAsia="ru-RU"/>
        </w:rPr>
        <w:t xml:space="preserve"> </w:t>
      </w:r>
      <w:r w:rsidRPr="005233DF">
        <w:rPr>
          <w:lang w:eastAsia="ru-RU"/>
        </w:rPr>
        <w:t>М. «Борис Годунов». Хор «Расходилась, разгулялась»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Мюллер Т. Полифонический анализ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Палестрина Дж. Хоровая музыка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 xml:space="preserve">Римский-Корсаков Н. Фуга ре минор 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Танеев С. «Иоанн Дамаскин»</w:t>
      </w:r>
      <w:r>
        <w:rPr>
          <w:lang w:eastAsia="ru-RU"/>
        </w:rPr>
        <w:t xml:space="preserve"> </w:t>
      </w:r>
      <w:r w:rsidRPr="005233DF">
        <w:rPr>
          <w:lang w:eastAsia="ru-RU"/>
        </w:rPr>
        <w:t>I, III ч.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Шостакович Д.</w:t>
      </w:r>
      <w:r>
        <w:rPr>
          <w:lang w:eastAsia="ru-RU"/>
        </w:rPr>
        <w:t xml:space="preserve"> </w:t>
      </w:r>
      <w:r w:rsidRPr="005233DF">
        <w:rPr>
          <w:lang w:eastAsia="ru-RU"/>
        </w:rPr>
        <w:t xml:space="preserve">24 прелюдии и фуги: e-moll, G-dur, D-dur </w:t>
      </w:r>
    </w:p>
    <w:p w:rsidR="005233DF" w:rsidRPr="005233DF" w:rsidRDefault="005233DF" w:rsidP="005233DF">
      <w:pPr>
        <w:pStyle w:val="af1"/>
        <w:numPr>
          <w:ilvl w:val="0"/>
          <w:numId w:val="34"/>
        </w:numPr>
        <w:rPr>
          <w:lang w:eastAsia="ru-RU"/>
        </w:rPr>
      </w:pPr>
      <w:r w:rsidRPr="005233DF">
        <w:rPr>
          <w:lang w:eastAsia="ru-RU"/>
        </w:rPr>
        <w:t>Щедрин Р. 24 прелюдии и фуги: C-dur, cis-moll, e-moll</w:t>
      </w:r>
    </w:p>
    <w:bookmarkEnd w:id="23"/>
    <w:p w:rsidR="00431A5C" w:rsidRPr="00827BF0" w:rsidRDefault="00431A5C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692EDC" w:rsidRPr="00AF16CB" w:rsidRDefault="00692EDC" w:rsidP="00692EDC">
      <w:pPr>
        <w:spacing w:after="0" w:line="240" w:lineRule="auto"/>
        <w:jc w:val="both"/>
        <w:rPr>
          <w:rFonts w:cs="Times New Roman"/>
          <w:szCs w:val="24"/>
        </w:rPr>
      </w:pPr>
    </w:p>
    <w:p w:rsidR="005233DF" w:rsidRDefault="005233DF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07720C" w:rsidRPr="00C44549" w:rsidRDefault="009E77A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4" w:name="_Toc94108103"/>
      <w:r>
        <w:rPr>
          <w:rFonts w:eastAsia="Calibri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24"/>
    </w:p>
    <w:p w:rsidR="000F7E86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bookmarkStart w:id="25" w:name="_Toc528600547"/>
    </w:p>
    <w:p w:rsidR="000F7E86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ОСНОВНАЯ ЛИТЕРАТУРА</w:t>
      </w:r>
    </w:p>
    <w:p w:rsidR="005233DF" w:rsidRPr="005233DF" w:rsidRDefault="005233DF" w:rsidP="005233DF">
      <w:pPr>
        <w:pStyle w:val="af1"/>
        <w:numPr>
          <w:ilvl w:val="0"/>
          <w:numId w:val="39"/>
        </w:numPr>
        <w:rPr>
          <w:lang w:eastAsia="ru-RU"/>
        </w:rPr>
      </w:pPr>
      <w:r w:rsidRPr="005233DF">
        <w:rPr>
          <w:lang w:eastAsia="ru-RU"/>
        </w:rPr>
        <w:t>Гервер Л.Л.</w:t>
      </w:r>
      <w:r>
        <w:rPr>
          <w:lang w:eastAsia="ru-RU"/>
        </w:rPr>
        <w:t xml:space="preserve"> </w:t>
      </w:r>
      <w:r w:rsidRPr="005233DF">
        <w:rPr>
          <w:lang w:eastAsia="ru-RU"/>
        </w:rPr>
        <w:t>Секреты полифонической техники второй половины 16-начала 17 вв.- М, РАМ им. Гнесиных, 2017 -</w:t>
      </w:r>
      <w:r w:rsidRPr="005233DF">
        <w:t xml:space="preserve"> ISBN 978-58269-0231-8</w:t>
      </w:r>
    </w:p>
    <w:p w:rsidR="005233DF" w:rsidRPr="005233DF" w:rsidRDefault="005233DF" w:rsidP="005233DF">
      <w:pPr>
        <w:pStyle w:val="af1"/>
        <w:numPr>
          <w:ilvl w:val="0"/>
          <w:numId w:val="39"/>
        </w:numPr>
        <w:rPr>
          <w:lang w:eastAsia="ru-RU"/>
        </w:rPr>
      </w:pPr>
      <w:r w:rsidRPr="005233DF">
        <w:t>Лукина Г. Творчество С.И. Танеева, монография. М - Композитор, 2017 - ISBN 978-54254-0083-3</w:t>
      </w:r>
    </w:p>
    <w:p w:rsidR="005233DF" w:rsidRPr="005233DF" w:rsidRDefault="005233DF" w:rsidP="005233DF">
      <w:pPr>
        <w:pStyle w:val="af1"/>
        <w:numPr>
          <w:ilvl w:val="0"/>
          <w:numId w:val="39"/>
        </w:numPr>
      </w:pPr>
      <w:r w:rsidRPr="005233DF">
        <w:t>Подшивайленко, Н. В.</w:t>
      </w:r>
      <w:r>
        <w:t xml:space="preserve"> </w:t>
      </w:r>
      <w:r w:rsidRPr="005233DF">
        <w:t xml:space="preserve">Полифония [Текст] : учеб. пособие для студентов муз. профилей (бакалавриат) / Н. В. Подшивайленко ; Моск. гос. ин-т культуры. - М.: МГИК, </w:t>
      </w:r>
      <w:r w:rsidR="00AD06F4">
        <w:t>2020</w:t>
      </w:r>
      <w:r w:rsidRPr="005233DF">
        <w:t>. - 48 с. : нот. - Прил.: с. 45-46. - Библиогр.: с. 44. - 177-.</w:t>
      </w:r>
    </w:p>
    <w:p w:rsidR="005233DF" w:rsidRPr="005233DF" w:rsidRDefault="005233DF" w:rsidP="005233DF">
      <w:pPr>
        <w:pStyle w:val="af1"/>
        <w:numPr>
          <w:ilvl w:val="0"/>
          <w:numId w:val="39"/>
        </w:numPr>
      </w:pPr>
      <w:r w:rsidRPr="005233DF">
        <w:t xml:space="preserve">Продьма Т.Ф. «Страсти по Иоанну» Исследование.- М. Композитор, </w:t>
      </w:r>
      <w:r w:rsidR="00AD06F4">
        <w:t>2020</w:t>
      </w:r>
      <w:r w:rsidRPr="005233DF">
        <w:t>- ISBN 978-9500490-8-8</w:t>
      </w:r>
    </w:p>
    <w:p w:rsidR="000F7E86" w:rsidRDefault="000F7E86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</w:p>
    <w:p w:rsidR="000F7E86" w:rsidRDefault="00A81EAD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 xml:space="preserve">РЕКОМЕНДУЕМАЯ </w:t>
      </w:r>
      <w:r w:rsidR="005233DF">
        <w:rPr>
          <w:rFonts w:cs="Times New Roman"/>
          <w:b/>
          <w:szCs w:val="24"/>
          <w:lang w:eastAsia="ar-SA"/>
        </w:rPr>
        <w:t>ЛИТЕРАТУРА</w:t>
      </w:r>
    </w:p>
    <w:p w:rsidR="005233DF" w:rsidRDefault="005233DF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>Абдуллина, Г. В.</w:t>
      </w:r>
      <w:r>
        <w:t xml:space="preserve"> </w:t>
      </w:r>
      <w:r w:rsidRPr="005233DF">
        <w:t xml:space="preserve">Полифония. Свободный стиль. Учебное пособие для студентов музыкальных факультетов педагогических вузов [Электронный ресурс] / Г. В. Абдуллина ; Абдуллина Г.В. - Москва : Композитор, 2010. - ISBN 979-0-66000-354-1. </w:t>
      </w:r>
      <w:r w:rsidRPr="005233DF">
        <w:tab/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 xml:space="preserve">Григорьев, С. С. Учебник полифонии [Текст] : [для муз. уч-щ и консерватории]. 4-е изд. / С. С. Григорьев, Т. Ф. Мюллер. - М. : Музыка, 1985. - 304 с. : нот. - 0-70. </w:t>
      </w:r>
      <w:r w:rsidRPr="005233DF">
        <w:tab/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 xml:space="preserve">Гос. муз.-пед. Ин-т им. Гнесиных. Теоретические проблемы полифонии (Текст): сб. ст. Вып. 52/отв. Ред. Попеляш Л.В.- сб. тр.: </w:t>
      </w:r>
      <w:r w:rsidRPr="005233DF">
        <w:tab/>
        <w:t>Гос. муз.-пед. Ин-т им. Гнесиных. – М: ГМПИ. 198Щ.-161 с.: нот.ил.</w:t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>Дмитриев А.Н. Полифония как фактор формообразования (Текст): теоретическое исследование на материале русской классической и советской музыки / А.Н. Дмитриев. – Л.: Музгиз. 1962.-487 с.: нот.</w:t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>Дубравская, Т. Н.</w:t>
      </w:r>
      <w:r>
        <w:t xml:space="preserve"> </w:t>
      </w:r>
      <w:r w:rsidRPr="005233DF">
        <w:t xml:space="preserve">Полифония : учеб. пособие для вузов / Т. Н. Дубравская ; Федер. агенство по культуре и кинематогр.; Моск. гос. консерватория им. П. И. Чайковского. - М. : Акад. проект: Альма Матер, 2008. - 359, [1] с. : ил., нот. - (Gaudeamus). - Прил.: с.266-351. - Библиогр.: с.352-354. - ISBN 978-5-8291-1030-7. - ISBN 978-5-902766-60-5 : 440-. </w:t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>Дубравская, Т. Н.</w:t>
      </w:r>
      <w:r>
        <w:t xml:space="preserve"> </w:t>
      </w:r>
      <w:r w:rsidRPr="005233DF">
        <w:t>Полифония [Текст] : прогр.-конспект : учеб. пособие для студентов вузов по спец. 051400 "Музыковедение" / Т. Н. Дубравская ; Моск. гос. консерватория им. П. И. Чайковского. - М. : Музыка, 2007. - 143 с. - Прил.: с. 136-141. - Библиогр.: с. 127-135. - ISBN 978-5-7140-0727-9 : 277-53 ;</w:t>
      </w:r>
    </w:p>
    <w:p w:rsidR="005233DF" w:rsidRPr="005233DF" w:rsidRDefault="005233DF" w:rsidP="005233DF">
      <w:pPr>
        <w:pStyle w:val="af1"/>
        <w:numPr>
          <w:ilvl w:val="0"/>
          <w:numId w:val="40"/>
        </w:numPr>
      </w:pPr>
      <w:r w:rsidRPr="005233DF">
        <w:t xml:space="preserve">Евдокимова, Ю. К. Учебник полифонии. Вып.1 / Ю. К. Евдокимова. - М. : Музыка, 2000. - 154, [1] с. : нот. - Библиогр.: с.156. - ISBN 5-7140-0640-2 : 32-. </w:t>
      </w:r>
    </w:p>
    <w:p w:rsidR="005233DF" w:rsidRPr="005233DF" w:rsidRDefault="005233DF" w:rsidP="005233DF">
      <w:pPr>
        <w:pStyle w:val="af1"/>
        <w:numPr>
          <w:ilvl w:val="0"/>
          <w:numId w:val="40"/>
        </w:numPr>
      </w:pPr>
      <w:r w:rsidRPr="005233DF">
        <w:rPr>
          <w:bCs/>
        </w:rPr>
        <w:t>Евсеев, С. В.</w:t>
      </w:r>
      <w:r w:rsidRPr="005233DF">
        <w:t xml:space="preserve"> Русская народная полифония [Текст] : учеб. пособие / С. В. Евсеев. - М. : Музгиз, 1960. - 128 с. : нот. ил. - 4-60. </w:t>
      </w:r>
    </w:p>
    <w:p w:rsidR="005233DF" w:rsidRPr="005233DF" w:rsidRDefault="005233DF" w:rsidP="005233DF">
      <w:pPr>
        <w:pStyle w:val="af1"/>
        <w:numPr>
          <w:ilvl w:val="0"/>
          <w:numId w:val="40"/>
        </w:numPr>
        <w:rPr>
          <w:lang w:eastAsia="ru-RU"/>
        </w:rPr>
      </w:pPr>
      <w:r w:rsidRPr="005233DF">
        <w:rPr>
          <w:bCs/>
          <w:lang w:eastAsia="ru-RU"/>
        </w:rPr>
        <w:t>Ефимова, Н. И.</w:t>
      </w:r>
      <w:r w:rsidRPr="005233DF">
        <w:rPr>
          <w:lang w:eastAsia="ru-RU"/>
        </w:rPr>
        <w:t xml:space="preserve"> Раннехристианское пение в Западной Европе VIII-X столетий / Н. И. Ефимова. - М. : Изд-во Моск. ун-та, 2004. - 281, [52] с. : [4] л. ил., нот. - Прил.: с. 282-333. - Библиогр.: с. 271-281. - ISBN 5-211-06022-9 : 120</w:t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>Иванина, Р. В.</w:t>
      </w:r>
      <w:r>
        <w:t xml:space="preserve"> </w:t>
      </w:r>
      <w:r w:rsidRPr="005233DF">
        <w:t xml:space="preserve">Стилевые особенности исполнения старинной полифонической музыки [Текст] : учеб. пособие для студентов муз. специализаций вузов культуры и искусств / Р. В. Иванина ; Моск. гос. ун-т культуры и искусств. - М.: МГУКИ, 2014. - 66 с. : нот. - Библиогр.: с. 38-39. - 181-. </w:t>
      </w:r>
      <w:r w:rsidRPr="005233DF">
        <w:tab/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 xml:space="preserve">История полифонии : [В 7 вып.]. Вып. 2Б : Музыка эпохи Возрождения ХVI век/ Т.Дубравская. - М. : Музыка, 1996. - 410,[2]с : нот. - Библиогр.: с.406-411. - ISBN 5-7140-0227-Х : 18-. </w:t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>История полифонии : (Текст):в 7 вып.-М: Музыка. 1983 – 7 вып.: нот. ил</w:t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>Симакова Н.А. Контрапункт строго письма. История. Теория, практика. – М. Композитор, 2007</w:t>
      </w:r>
    </w:p>
    <w:p w:rsidR="005233DF" w:rsidRPr="005233DF" w:rsidRDefault="005233DF" w:rsidP="005233DF">
      <w:pPr>
        <w:pStyle w:val="af1"/>
        <w:numPr>
          <w:ilvl w:val="0"/>
          <w:numId w:val="40"/>
        </w:numPr>
        <w:jc w:val="both"/>
      </w:pPr>
      <w:r w:rsidRPr="005233DF">
        <w:t>Чугаев А. Учебник контрапункта и полифонии. – М. Композитор, 2009</w:t>
      </w:r>
    </w:p>
    <w:p w:rsidR="00C44549" w:rsidRDefault="00C44549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0F7E86" w:rsidRDefault="00EF0C30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СОВРЕМЕННЫЕ ПРОФЕССИОНАЛЬНЫЕ БАЗЫ ДАНЫХ И СПРАВОЧНЫЕ СИСТЕМЫ</w:t>
      </w:r>
    </w:p>
    <w:p w:rsidR="00C44549" w:rsidRPr="00CB0625" w:rsidRDefault="00C44549" w:rsidP="00124D88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CB0625">
        <w:rPr>
          <w:rFonts w:eastAsia="Times New Roman" w:cs="Times New Roman"/>
          <w:szCs w:val="24"/>
          <w:lang w:eastAsia="ru-RU"/>
        </w:rPr>
        <w:t> </w:t>
      </w:r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3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C44549" w:rsidRPr="00DA38D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DA38D5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4" w:history="1">
        <w:r w:rsidRPr="00DA38D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15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6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7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8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19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0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1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2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C44549" w:rsidRPr="00DA38D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>ЭОС МГИК</w:t>
      </w:r>
      <w:hyperlink r:id="rId23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http://lib.mgik.org/elektronnye-resursy/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Электронная библиотека МГИК </w:t>
      </w:r>
      <w:hyperlink r:id="rId24" w:history="1">
        <w:r w:rsidRPr="00DA38D5">
          <w:rPr>
            <w:color w:val="0000FF"/>
            <w:u w:val="single"/>
            <w:lang w:eastAsia="ru-RU"/>
          </w:rPr>
          <w:t>http://elib.mgik.org/ExtSearch.asp/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Единое окно доступа к информационным ресурсам </w:t>
      </w:r>
      <w:hyperlink r:id="rId25" w:history="1">
        <w:r w:rsidRPr="00DA38D5">
          <w:rPr>
            <w:color w:val="0000FF"/>
            <w:u w:val="single"/>
            <w:lang w:eastAsia="ru-RU"/>
          </w:rPr>
          <w:t>http://window.edu.ru/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Каталог ресурсов «Открытое образование» </w:t>
      </w:r>
      <w:hyperlink r:id="rId26" w:history="1">
        <w:r w:rsidRPr="00DA38D5">
          <w:rPr>
            <w:color w:val="0000FF"/>
            <w:u w:val="single"/>
            <w:lang w:eastAsia="ru-RU"/>
          </w:rPr>
          <w:t>https://openedu.ru/course/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Портал культурного наследия России КУЛЬТУРА.РФ </w:t>
      </w:r>
      <w:hyperlink r:id="rId27" w:history="1">
        <w:r w:rsidRPr="00DA38D5">
          <w:rPr>
            <w:color w:val="0000FF"/>
            <w:u w:val="single"/>
            <w:lang w:eastAsia="ru-RU"/>
          </w:rPr>
          <w:t>https://www.culture.ru/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>Единая коллекция цифровых образовательных ресурсов</w:t>
      </w:r>
      <w:hyperlink r:id="rId28" w:history="1">
        <w:r w:rsidRPr="00DA38D5">
          <w:rPr>
            <w:color w:val="0000FF"/>
            <w:u w:val="single"/>
            <w:lang w:eastAsia="ru-RU"/>
          </w:rPr>
          <w:t>http://school-collection.edu.ru/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Федеральный центр информационно-образовательных ресурсов </w:t>
      </w:r>
      <w:hyperlink r:id="rId29" w:history="1">
        <w:r w:rsidRPr="00DA38D5">
          <w:rPr>
            <w:color w:val="0000FF"/>
            <w:u w:val="single"/>
            <w:lang w:eastAsia="ru-RU"/>
          </w:rPr>
          <w:t>http://fcior.edu.ru/</w:t>
        </w:r>
      </w:hyperlink>
    </w:p>
    <w:p w:rsidR="00C44549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C474FB">
        <w:rPr>
          <w:rFonts w:eastAsia="Times New Roman" w:cs="Times New Roman"/>
          <w:szCs w:val="24"/>
          <w:lang w:eastAsia="ru-RU"/>
        </w:rPr>
        <w:t> </w:t>
      </w:r>
    </w:p>
    <w:p w:rsidR="00C44549" w:rsidRPr="00C474FB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C44549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C474FB">
        <w:rPr>
          <w:color w:val="000000"/>
          <w:lang w:eastAsia="ru-RU"/>
        </w:rPr>
        <w:t xml:space="preserve">Научная электронная библиотека eLIBRARY.RU: </w:t>
      </w:r>
      <w:hyperlink r:id="rId30" w:history="1">
        <w:r w:rsidRPr="00C474FB">
          <w:rPr>
            <w:color w:val="0000FF"/>
            <w:u w:val="single"/>
            <w:lang w:eastAsia="ru-RU"/>
          </w:rPr>
          <w:t>http://elibrary.ru/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«Лань»: </w:t>
      </w:r>
      <w:hyperlink r:id="rId31" w:history="1">
        <w:r w:rsidRPr="0090595E">
          <w:rPr>
            <w:color w:val="0000FF"/>
            <w:u w:val="single"/>
            <w:lang w:eastAsia="ru-RU"/>
          </w:rPr>
          <w:t>http://e.lanbook.com/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издательства «Юрайт»: </w:t>
      </w:r>
      <w:hyperlink r:id="rId32" w:history="1">
        <w:r w:rsidRPr="006C1F5C">
          <w:rPr>
            <w:color w:val="0000FF"/>
            <w:u w:val="single"/>
            <w:lang w:eastAsia="ru-RU"/>
          </w:rPr>
          <w:t>http://www.biblio-online.ru/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>Электронно-библиотечная система</w:t>
      </w:r>
      <w:r w:rsidR="005233DF">
        <w:rPr>
          <w:color w:val="000000"/>
          <w:lang w:eastAsia="ru-RU"/>
        </w:rPr>
        <w:t xml:space="preserve"> </w:t>
      </w:r>
      <w:r w:rsidRPr="00BD319E">
        <w:rPr>
          <w:b/>
          <w:color w:val="000000"/>
          <w:lang w:eastAsia="ru-RU"/>
        </w:rPr>
        <w:t>«</w:t>
      </w:r>
      <w:r w:rsidRPr="00BD319E">
        <w:rPr>
          <w:rStyle w:val="aff4"/>
          <w:b w:val="0"/>
        </w:rPr>
        <w:t>БиблиоРоссика</w:t>
      </w:r>
      <w:r w:rsidRPr="006C1F5C">
        <w:rPr>
          <w:rStyle w:val="aff4"/>
          <w:color w:val="535353"/>
        </w:rPr>
        <w:t>»</w:t>
      </w:r>
      <w:hyperlink r:id="rId33" w:history="1">
        <w:r w:rsidRPr="006C1F5C">
          <w:rPr>
            <w:color w:val="0000FF"/>
            <w:u w:val="single"/>
            <w:lang w:eastAsia="ru-RU"/>
          </w:rPr>
          <w:t>http://www.bibliorossica.com/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lang w:eastAsia="ru-RU"/>
        </w:rPr>
        <w:t xml:space="preserve">Электронная библиотека «Руконт» </w:t>
      </w:r>
      <w:hyperlink r:id="rId34" w:history="1">
        <w:r w:rsidRPr="006C1F5C">
          <w:rPr>
            <w:color w:val="0000FF"/>
            <w:u w:val="single"/>
            <w:lang w:eastAsia="ru-RU"/>
          </w:rPr>
          <w:t>https://rucont.ru/</w:t>
        </w:r>
      </w:hyperlink>
    </w:p>
    <w:p w:rsidR="005233DF" w:rsidRDefault="005233DF">
      <w:pPr>
        <w:spacing w:after="200" w:line="276" w:lineRule="auto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br w:type="page"/>
      </w:r>
    </w:p>
    <w:p w:rsidR="00C44549" w:rsidRPr="006C1F5C" w:rsidRDefault="00C44549" w:rsidP="00124D88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4"/>
        </w:rPr>
      </w:pPr>
      <w:r w:rsidRPr="006C1F5C">
        <w:rPr>
          <w:rFonts w:cs="Times New Roman"/>
          <w:b/>
          <w:color w:val="000000"/>
          <w:szCs w:val="24"/>
        </w:rPr>
        <w:t>Нотные ресурсы</w:t>
      </w:r>
      <w:r w:rsidRPr="006C1F5C">
        <w:rPr>
          <w:rFonts w:cs="Times New Roman"/>
          <w:b/>
          <w:bCs/>
          <w:color w:val="000000"/>
          <w:szCs w:val="24"/>
        </w:rPr>
        <w:t>:</w:t>
      </w:r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val="en-US" w:eastAsia="ru-RU"/>
        </w:rPr>
      </w:pPr>
      <w:r w:rsidRPr="006C1F5C">
        <w:rPr>
          <w:color w:val="000000"/>
          <w:lang w:val="en-US" w:eastAsia="ru-RU"/>
        </w:rPr>
        <w:t xml:space="preserve">International Music Score Library Project – </w:t>
      </w:r>
      <w:r w:rsidR="00115366">
        <w:rPr>
          <w:color w:val="000000"/>
          <w:lang w:eastAsia="ru-RU"/>
        </w:rPr>
        <w:t>свободная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библиотека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музыкальных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партитур</w:t>
      </w:r>
      <w:r w:rsidR="00115366" w:rsidRPr="002B2792">
        <w:rPr>
          <w:color w:val="000000"/>
          <w:lang w:val="en-US" w:eastAsia="ru-RU"/>
        </w:rPr>
        <w:t xml:space="preserve"> </w:t>
      </w:r>
      <w:hyperlink r:id="rId35" w:history="1">
        <w:r w:rsidRPr="006C1F5C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Нотный архив Бориса Тараканова - </w:t>
      </w:r>
      <w:hyperlink r:id="rId36" w:history="1">
        <w:r w:rsidRPr="006C1F5C">
          <w:rPr>
            <w:color w:val="0000FF"/>
            <w:u w:val="single"/>
            <w:lang w:eastAsia="ru-RU"/>
          </w:rPr>
          <w:t>http://notes.tarakanov.net/</w:t>
        </w:r>
      </w:hyperlink>
    </w:p>
    <w:p w:rsidR="00C44549" w:rsidRPr="006C1F5C" w:rsidRDefault="00672086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>
        <w:rPr>
          <w:color w:val="000000"/>
          <w:lang w:eastAsia="ru-RU"/>
        </w:rPr>
        <w:t>Международный музыкальный</w:t>
      </w:r>
      <w:r w:rsidR="005233DF">
        <w:rPr>
          <w:color w:val="000000"/>
          <w:lang w:eastAsia="ru-RU"/>
        </w:rPr>
        <w:t xml:space="preserve"> </w:t>
      </w:r>
      <w:r w:rsidR="00C44549" w:rsidRPr="006C1F5C">
        <w:rPr>
          <w:color w:val="000000"/>
          <w:lang w:eastAsia="ru-RU"/>
        </w:rPr>
        <w:t>клуб. Нотная библиотека</w:t>
      </w:r>
      <w:hyperlink r:id="rId37" w:history="1">
        <w:r w:rsidR="00C44549" w:rsidRPr="006C1F5C">
          <w:rPr>
            <w:color w:val="0000FF"/>
            <w:u w:val="single"/>
            <w:lang w:eastAsia="ru-RU"/>
          </w:rPr>
          <w:t>http://mmk-forum.com/forumdisplay.php?f=216</w:t>
        </w:r>
      </w:hyperlink>
      <w:r w:rsidR="00C44549" w:rsidRPr="006C1F5C">
        <w:rPr>
          <w:color w:val="000000"/>
          <w:lang w:eastAsia="ru-RU"/>
        </w:rPr>
        <w:t>/</w:t>
      </w:r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 w:rsidRPr="006C1F5C">
        <w:t xml:space="preserve">Нотная библиотека </w:t>
      </w:r>
      <w:hyperlink r:id="rId38" w:history="1">
        <w:r w:rsidRPr="006C1F5C">
          <w:rPr>
            <w:color w:val="0000FF"/>
            <w:u w:val="single"/>
            <w:lang w:eastAsia="ru-RU"/>
          </w:rPr>
          <w:t>http://nlib.org.ua/</w:t>
        </w:r>
      </w:hyperlink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>
        <w:t xml:space="preserve">Нотная библиотека «Ноты тут!» </w:t>
      </w:r>
      <w:hyperlink r:id="rId39" w:history="1">
        <w:r w:rsidRPr="006C1F5C">
          <w:rPr>
            <w:color w:val="0000FF"/>
            <w:u w:val="single"/>
            <w:lang w:eastAsia="ru-RU"/>
          </w:rPr>
          <w:t>http://noty-tut.ru/category/biblioteka/fp/</w:t>
        </w:r>
      </w:hyperlink>
      <w:r w:rsidRPr="006C1F5C">
        <w:rPr>
          <w:color w:val="000000"/>
          <w:lang w:eastAsia="ru-RU"/>
        </w:rPr>
        <w:t>;</w:t>
      </w:r>
    </w:p>
    <w:p w:rsidR="00C44549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</w:pPr>
      <w:r w:rsidRPr="006C1F5C">
        <w:rPr>
          <w:color w:val="000000"/>
          <w:lang w:eastAsia="ru-RU"/>
        </w:rPr>
        <w:t>Каталог нот</w:t>
      </w:r>
      <w:r w:rsidRPr="006C1F5C">
        <w:rPr>
          <w:color w:val="0000FF"/>
          <w:u w:val="single"/>
          <w:lang w:eastAsia="ru-RU"/>
        </w:rPr>
        <w:t>http://propianino.ru/katalog-not/</w:t>
      </w:r>
    </w:p>
    <w:p w:rsidR="00C44549" w:rsidRDefault="00C44549" w:rsidP="00124D88">
      <w:pPr>
        <w:pStyle w:val="2"/>
        <w:jc w:val="both"/>
        <w:rPr>
          <w:rFonts w:eastAsia="Calibri"/>
        </w:rPr>
      </w:pPr>
    </w:p>
    <w:p w:rsidR="0007720C" w:rsidRPr="00C44549" w:rsidRDefault="00CF4E7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6" w:name="_Toc94108104"/>
      <w:r>
        <w:rPr>
          <w:rFonts w:eastAsia="Calibri"/>
        </w:rPr>
        <w:t>МЕТОДИЧЕСКИЕ МАТЕРИАЛЫ ПО ДИСЦИПЛИНЕ</w:t>
      </w:r>
      <w:bookmarkEnd w:id="25"/>
      <w:bookmarkEnd w:id="26"/>
    </w:p>
    <w:p w:rsidR="0007720C" w:rsidRPr="00DF1CDC" w:rsidRDefault="0007720C" w:rsidP="00124D88">
      <w:pPr>
        <w:spacing w:after="0" w:line="240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5233DF" w:rsidRDefault="005233DF" w:rsidP="005233DF">
      <w:pPr>
        <w:tabs>
          <w:tab w:val="right" w:leader="underscore" w:pos="8505"/>
        </w:tabs>
        <w:spacing w:after="0"/>
        <w:ind w:firstLine="709"/>
        <w:jc w:val="both"/>
        <w:rPr>
          <w:rFonts w:eastAsia="Times New Roman"/>
          <w:bCs/>
          <w:szCs w:val="24"/>
          <w:lang w:eastAsia="ru-RU"/>
        </w:rPr>
      </w:pPr>
      <w:bookmarkStart w:id="27" w:name="_Toc528600548"/>
      <w:r w:rsidRPr="006F12E6">
        <w:rPr>
          <w:rFonts w:eastAsia="Calibri" w:cs="Times New Roman"/>
          <w:lang w:eastAsia="ru-RU"/>
        </w:rPr>
        <w:t>Самостоятельная работа – одна из основных форм обучения, играющая важнейшую роль в процессе воспитания и образования профессиональных музыкантов. Самостоятельная работа – это метод обучения и самообразования, предпосылка дидактической связи различных методов между собой.</w:t>
      </w:r>
      <w:r>
        <w:rPr>
          <w:rFonts w:eastAsia="Calibri" w:cs="Times New Roman"/>
          <w:lang w:eastAsia="ru-RU"/>
        </w:rPr>
        <w:t xml:space="preserve"> </w:t>
      </w:r>
      <w:r w:rsidRPr="006F12E6">
        <w:rPr>
          <w:rFonts w:eastAsia="Calibri" w:cs="Times New Roman"/>
          <w:lang w:eastAsia="ru-RU"/>
        </w:rPr>
        <w:t xml:space="preserve">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 </w:t>
      </w:r>
      <w:r w:rsidRPr="006F12E6">
        <w:rPr>
          <w:rFonts w:eastAsia="Times New Roman" w:cs="Times New Roman"/>
          <w:szCs w:val="24"/>
          <w:lang w:eastAsia="ru-RU"/>
        </w:rPr>
        <w:t>Самостоятельная работа студентов (СРС) является важной составной частью процесса подготовки будущих вы</w:t>
      </w:r>
      <w:r>
        <w:rPr>
          <w:rFonts w:eastAsia="Times New Roman" w:cs="Times New Roman"/>
          <w:szCs w:val="24"/>
          <w:lang w:eastAsia="ru-RU"/>
        </w:rPr>
        <w:t xml:space="preserve">пускников профиля </w:t>
      </w:r>
      <w:r w:rsidR="00C65E31">
        <w:rPr>
          <w:rFonts w:eastAsia="Times New Roman"/>
          <w:bCs/>
          <w:szCs w:val="24"/>
          <w:lang w:eastAsia="ru-RU"/>
        </w:rPr>
        <w:t>«Дирижирование оркестром народных инструментов»</w:t>
      </w:r>
      <w:r w:rsidRPr="00EC6D5D">
        <w:rPr>
          <w:rFonts w:eastAsia="Times New Roman"/>
          <w:bCs/>
          <w:szCs w:val="24"/>
          <w:lang w:eastAsia="ru-RU"/>
        </w:rPr>
        <w:t>.</w:t>
      </w:r>
    </w:p>
    <w:p w:rsidR="005233DF" w:rsidRPr="005233DF" w:rsidRDefault="005233DF" w:rsidP="005233DF">
      <w:pPr>
        <w:tabs>
          <w:tab w:val="right" w:leader="underscore" w:pos="8505"/>
        </w:tabs>
        <w:spacing w:after="0"/>
        <w:ind w:firstLine="709"/>
        <w:jc w:val="both"/>
        <w:rPr>
          <w:rFonts w:eastAsia="Times New Roman"/>
          <w:bCs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Цели самостоятельной работы:</w:t>
      </w:r>
    </w:p>
    <w:p w:rsidR="005233DF" w:rsidRPr="006F12E6" w:rsidRDefault="005233DF" w:rsidP="005233DF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закрепление и совершенствование полученных на уроке знаний, умений и навыков;</w:t>
      </w:r>
    </w:p>
    <w:p w:rsidR="005233DF" w:rsidRDefault="005233DF" w:rsidP="005233DF">
      <w:pPr>
        <w:numPr>
          <w:ilvl w:val="0"/>
          <w:numId w:val="15"/>
        </w:numPr>
        <w:spacing w:after="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233DF">
        <w:rPr>
          <w:rFonts w:eastAsia="Times New Roman" w:cs="Times New Roman"/>
          <w:szCs w:val="24"/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5233DF" w:rsidRPr="005233DF" w:rsidRDefault="005233DF" w:rsidP="005233DF">
      <w:pPr>
        <w:spacing w:after="0" w:line="276" w:lineRule="auto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233DF">
        <w:rPr>
          <w:rFonts w:eastAsia="Times New Roman" w:cs="Times New Roman"/>
          <w:szCs w:val="24"/>
          <w:lang w:eastAsia="ru-RU"/>
        </w:rPr>
        <w:t>СРС основана на формировании у студентов навыков к самостоятельной творческой работе, умения решать профессиональные задачи с использованием всего арсенала современных средств, потребности к самообразованию и совершенствованию своих знаний, приобретения опыта планирования и организации своего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5233DF">
        <w:rPr>
          <w:rFonts w:eastAsia="Times New Roman" w:cs="Times New Roman"/>
          <w:szCs w:val="24"/>
          <w:lang w:eastAsia="ru-RU"/>
        </w:rPr>
        <w:t>рабочего времени и расширении кругозора.</w:t>
      </w:r>
    </w:p>
    <w:p w:rsidR="005233DF" w:rsidRPr="006F12E6" w:rsidRDefault="005233DF" w:rsidP="005233DF">
      <w:pPr>
        <w:autoSpaceDE w:val="0"/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F12E6">
        <w:rPr>
          <w:rFonts w:eastAsia="Times New Roman" w:cs="Times New Roman"/>
          <w:szCs w:val="24"/>
          <w:lang w:eastAsia="zh-CN"/>
        </w:rPr>
        <w:t>Самостоятельная работа обучающихся включает в себя такие виды и формы как: подготовка к дискуссии, конспектирование изучаемой литературы, аналитический обзор новой литературы по изучаемой теме, подготовка к практическому занятию, подготовка к дискуссии, написание реферата, подготовка презентации.</w:t>
      </w:r>
    </w:p>
    <w:p w:rsidR="005233DF" w:rsidRDefault="005233DF" w:rsidP="005233DF">
      <w:pPr>
        <w:spacing w:after="0"/>
        <w:ind w:firstLine="709"/>
        <w:jc w:val="both"/>
        <w:rPr>
          <w:rFonts w:eastAsia="Calibri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shd w:val="clear" w:color="auto" w:fill="FFFFFF"/>
          <w:lang w:eastAsia="zh-CN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музыкантов.. 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5233DF" w:rsidRPr="005233DF" w:rsidRDefault="005233DF" w:rsidP="005233DF">
      <w:pPr>
        <w:spacing w:after="0"/>
        <w:ind w:firstLine="709"/>
        <w:jc w:val="both"/>
        <w:rPr>
          <w:rFonts w:eastAsia="Calibri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6F12E6">
        <w:rPr>
          <w:rFonts w:eastAsia="Times New Roman" w:cs="Times New Roman"/>
          <w:szCs w:val="24"/>
          <w:lang w:eastAsia="ru-RU"/>
        </w:rPr>
        <w:t>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5233DF" w:rsidRDefault="005233DF" w:rsidP="005233DF">
      <w:pPr>
        <w:spacing w:after="0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Целенаправленность СРС 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</w:t>
      </w:r>
      <w:r>
        <w:rPr>
          <w:rFonts w:eastAsia="Times New Roman" w:cs="Times New Roman"/>
          <w:szCs w:val="24"/>
          <w:lang w:eastAsia="ru-RU"/>
        </w:rPr>
        <w:t>узыкально-педагогических задач.</w:t>
      </w:r>
    </w:p>
    <w:p w:rsidR="005233DF" w:rsidRPr="006F12E6" w:rsidRDefault="005233DF" w:rsidP="005233DF">
      <w:pPr>
        <w:spacing w:after="0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работы даёт педагогу право:</w:t>
      </w:r>
    </w:p>
    <w:p w:rsidR="005233DF" w:rsidRPr="006F12E6" w:rsidRDefault="005233DF" w:rsidP="005233D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5233DF" w:rsidRPr="006F12E6" w:rsidRDefault="005233DF" w:rsidP="005233D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следить за ростом его интеллектуального багажа;</w:t>
      </w:r>
    </w:p>
    <w:p w:rsidR="005233DF" w:rsidRPr="006F12E6" w:rsidRDefault="005233DF" w:rsidP="005233D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5233DF" w:rsidRPr="006F12E6" w:rsidRDefault="005233DF" w:rsidP="005233D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5233DF" w:rsidRDefault="005233DF" w:rsidP="005233DF">
      <w:pPr>
        <w:spacing w:after="0"/>
        <w:ind w:firstLine="709"/>
        <w:jc w:val="both"/>
        <w:rPr>
          <w:rFonts w:eastAsia="Calibri" w:cs="Times New Roman"/>
          <w:szCs w:val="24"/>
          <w:lang w:eastAsia="ru-RU"/>
        </w:rPr>
      </w:pPr>
      <w:r w:rsidRPr="006F12E6">
        <w:rPr>
          <w:rFonts w:eastAsia="Calibri" w:cs="Times New Roman"/>
          <w:szCs w:val="24"/>
          <w:lang w:eastAsia="ru-RU"/>
        </w:rPr>
        <w:t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</w:t>
      </w:r>
    </w:p>
    <w:p w:rsidR="005233DF" w:rsidRDefault="005233DF" w:rsidP="005233DF">
      <w:pPr>
        <w:spacing w:after="0"/>
        <w:ind w:firstLine="709"/>
        <w:jc w:val="both"/>
        <w:rPr>
          <w:rFonts w:eastAsia="Calibri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Самостоятельная работа студентов (СРС) дневной и заочной форм обучения по дисциплине «Полифония» является важной составной частью процесс</w:t>
      </w:r>
      <w:r>
        <w:rPr>
          <w:rFonts w:eastAsia="Times New Roman" w:cs="Times New Roman"/>
          <w:szCs w:val="24"/>
          <w:lang w:eastAsia="ru-RU"/>
        </w:rPr>
        <w:t>а подготовки будущих бакалавров.</w:t>
      </w:r>
      <w:r w:rsidRPr="00CB24EB">
        <w:rPr>
          <w:rFonts w:eastAsia="Times New Roman" w:cs="Times New Roman"/>
          <w:szCs w:val="24"/>
          <w:lang w:eastAsia="ru-RU"/>
        </w:rPr>
        <w:t xml:space="preserve"> Цели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СРС основаны на формировании у студентов навыков к самостоятельной творческой работе, умения решать профессиональные задачи с использованием всего арсенала современных средств, потребности к самообразованию и совершенствованию своих знаний, приобретения опыта планирования и организации своего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рабочего времени и расширении кругозора.</w:t>
      </w:r>
    </w:p>
    <w:p w:rsidR="005233DF" w:rsidRDefault="005233DF" w:rsidP="005233DF">
      <w:pPr>
        <w:spacing w:after="0"/>
        <w:ind w:firstLine="709"/>
        <w:jc w:val="both"/>
        <w:rPr>
          <w:rFonts w:eastAsia="Calibri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Домашняя СРС по данному курсу «Полифония» включает работу с теоретической литературой, написание конспектов по темам курса, анализ</w:t>
      </w:r>
      <w:r>
        <w:rPr>
          <w:rFonts w:eastAsia="Times New Roman" w:cs="Times New Roman"/>
          <w:szCs w:val="24"/>
          <w:lang w:eastAsia="ru-RU"/>
        </w:rPr>
        <w:t xml:space="preserve"> полифонических</w:t>
      </w:r>
      <w:r w:rsidRPr="00CB24EB">
        <w:rPr>
          <w:rFonts w:eastAsia="Times New Roman" w:cs="Times New Roman"/>
          <w:szCs w:val="24"/>
          <w:lang w:eastAsia="ru-RU"/>
        </w:rPr>
        <w:t xml:space="preserve"> музыкальных произведений различных эпох, стилей жанров, системы музыкально-выразительных средств. Студенты должны уметь рассматривать произведение как единое художественное целое во взаимосвязях композиторского замысла, эстетической ценности, структуры.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Такой тип работы направлен на более глубокое и результативное развитие художественно-аналитического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мышления;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позволяет по-новому осмыслить музыкальные произведения, определять особенности бытования произведения, его значение и влияние на процессы развития музыкального искусства, и самостоятельно решать более сложные задачи в работе над музыкальным произведением, высокохудожественным исполнением.</w:t>
      </w:r>
    </w:p>
    <w:p w:rsidR="005233DF" w:rsidRPr="005233DF" w:rsidRDefault="005233DF" w:rsidP="005233DF">
      <w:pPr>
        <w:spacing w:after="0"/>
        <w:ind w:firstLine="709"/>
        <w:jc w:val="both"/>
        <w:rPr>
          <w:rFonts w:eastAsia="Calibri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В процессе освоения курса желательно использовать не только указанные учебные пособия, но и другую литературу (в частности, музыкальные и общегуманитарные энциклопедии, словари, статьи в научных сборниках).</w:t>
      </w:r>
    </w:p>
    <w:p w:rsidR="005233DF" w:rsidRPr="00CB24EB" w:rsidRDefault="005233DF" w:rsidP="005233DF">
      <w:pPr>
        <w:spacing w:after="0"/>
        <w:jc w:val="both"/>
        <w:rPr>
          <w:rFonts w:eastAsia="Times New Roman" w:cs="Times New Roman"/>
          <w:szCs w:val="24"/>
          <w:lang w:eastAsia="ru-RU"/>
        </w:rPr>
      </w:pPr>
    </w:p>
    <w:p w:rsidR="005233DF" w:rsidRPr="00CB24EB" w:rsidRDefault="005233DF" w:rsidP="00523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CB24EB">
        <w:rPr>
          <w:rFonts w:eastAsia="Times New Roman" w:cs="Times New Roman"/>
          <w:b/>
          <w:bCs/>
          <w:szCs w:val="24"/>
          <w:lang w:eastAsia="ru-RU"/>
        </w:rPr>
        <w:t xml:space="preserve">Методические рекомендации к конспектированию </w:t>
      </w:r>
    </w:p>
    <w:p w:rsidR="005233DF" w:rsidRPr="00CB24EB" w:rsidRDefault="005233DF" w:rsidP="00523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(</w:t>
      </w:r>
      <w:r w:rsidRPr="00CB24EB">
        <w:rPr>
          <w:rFonts w:eastAsia="Times New Roman" w:cs="Times New Roman"/>
          <w:b/>
          <w:bCs/>
          <w:szCs w:val="24"/>
          <w:lang w:eastAsia="ru-RU"/>
        </w:rPr>
        <w:t>литературы по курсу дисциплины)</w:t>
      </w:r>
    </w:p>
    <w:p w:rsidR="005233DF" w:rsidRDefault="005233DF" w:rsidP="005233DF">
      <w:pPr>
        <w:spacing w:after="0"/>
        <w:jc w:val="both"/>
        <w:rPr>
          <w:rFonts w:eastAsia="Times New Roman" w:cs="Times New Roman"/>
          <w:szCs w:val="24"/>
          <w:lang w:eastAsia="ru-RU"/>
        </w:rPr>
      </w:pP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Основное требование к конспекту отражено уже в его опреде</w:t>
      </w:r>
      <w:r w:rsidRPr="00CB24EB">
        <w:rPr>
          <w:rFonts w:eastAsia="Times New Roman" w:cs="Times New Roman"/>
          <w:szCs w:val="24"/>
        </w:rPr>
        <w:softHyphen/>
        <w:t>лении — «систематическая, логически связная запись, отража</w:t>
      </w:r>
      <w:r w:rsidRPr="00CB24EB">
        <w:rPr>
          <w:rFonts w:eastAsia="Times New Roman" w:cs="Times New Roman"/>
          <w:szCs w:val="24"/>
        </w:rPr>
        <w:softHyphen/>
        <w:t>ющая суть текста». Это одно из основных требований, предъ</w:t>
      </w:r>
      <w:r>
        <w:rPr>
          <w:rFonts w:eastAsia="Times New Roman" w:cs="Times New Roman"/>
          <w:szCs w:val="24"/>
        </w:rPr>
        <w:t>яв</w:t>
      </w:r>
      <w:r>
        <w:rPr>
          <w:rFonts w:eastAsia="Times New Roman" w:cs="Times New Roman"/>
          <w:szCs w:val="24"/>
        </w:rPr>
        <w:softHyphen/>
        <w:t xml:space="preserve">ляемых к конспекту литературы, учебников. </w:t>
      </w:r>
      <w:r w:rsidRPr="00CB24EB">
        <w:rPr>
          <w:rFonts w:eastAsia="Times New Roman" w:cs="Times New Roman"/>
          <w:szCs w:val="24"/>
        </w:rPr>
        <w:t>Конспект — универсальный документ, который должен быть понятен не только его автору, но и другим людям, знакомящимся с ним. По этой же причине к конспектам можно с успехом обращаться через несколько (или много) лет после их написания.</w:t>
      </w: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В отличие от тезисов, содержащих только основные положе</w:t>
      </w:r>
      <w:r w:rsidRPr="00CB24EB">
        <w:rPr>
          <w:rFonts w:eastAsia="Times New Roman" w:cs="Times New Roman"/>
          <w:szCs w:val="24"/>
        </w:rPr>
        <w:softHyphen/>
        <w:t>ния, и выписок, которые отображают материал в любых соотно</w:t>
      </w:r>
      <w:r w:rsidRPr="00CB24EB">
        <w:rPr>
          <w:rFonts w:eastAsia="Times New Roman" w:cs="Times New Roman"/>
          <w:szCs w:val="24"/>
        </w:rPr>
        <w:softHyphen/>
        <w:t>шениях главного и второстепенного, конспекты при обязатель</w:t>
      </w:r>
      <w:r w:rsidRPr="00CB24EB">
        <w:rPr>
          <w:rFonts w:eastAsia="Times New Roman" w:cs="Times New Roman"/>
          <w:szCs w:val="24"/>
        </w:rPr>
        <w:softHyphen/>
        <w:t>ной краткости содержат кроме основных положений и выводов факты и доказательства, примеры и иллюстрации.</w:t>
      </w: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На страницах конспекта может быть отражено отношение са</w:t>
      </w:r>
      <w:r w:rsidRPr="00CB24EB">
        <w:rPr>
          <w:rFonts w:eastAsia="Times New Roman" w:cs="Times New Roman"/>
          <w:szCs w:val="24"/>
        </w:rPr>
        <w:softHyphen/>
        <w:t>мого конспектирующего к тому материалу, над которым он рабо</w:t>
      </w:r>
      <w:r w:rsidRPr="00CB24EB">
        <w:rPr>
          <w:rFonts w:eastAsia="Times New Roman" w:cs="Times New Roman"/>
          <w:szCs w:val="24"/>
        </w:rPr>
        <w:softHyphen/>
        <w:t>тает. Но надо так организовать текст, чтобы впоследствии, при использовании своей записи, легко можно было разобраться, где авторское, а где личное, читательское, понимание вопроса.</w:t>
      </w: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Приступая к конспектированию литературы, учебника, внимательно про</w:t>
      </w:r>
      <w:r w:rsidRPr="00CB24EB">
        <w:rPr>
          <w:rFonts w:eastAsia="Times New Roman" w:cs="Times New Roman"/>
          <w:szCs w:val="24"/>
        </w:rPr>
        <w:softHyphen/>
        <w:t>читайте текст, отметьте в нем незнакомые вам термины, поня</w:t>
      </w:r>
      <w:r w:rsidRPr="00CB24EB">
        <w:rPr>
          <w:rFonts w:eastAsia="Times New Roman" w:cs="Times New Roman"/>
          <w:szCs w:val="24"/>
        </w:rPr>
        <w:softHyphen/>
        <w:t>тия, не совсем понятные положения, а также имена, даты. Выясните, обратившись к словарю, значения новых для вас терминов.</w:t>
      </w: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Calibri" w:cs="Times New Roman"/>
          <w:szCs w:val="24"/>
          <w:lang w:eastAsia="ru-RU"/>
        </w:rPr>
        <w:t>В процессе изучения учебной литературы по дисциплине</w:t>
      </w:r>
      <w:r>
        <w:rPr>
          <w:rFonts w:eastAsia="Calibri" w:cs="Times New Roman"/>
          <w:szCs w:val="24"/>
          <w:lang w:eastAsia="ru-RU"/>
        </w:rPr>
        <w:t xml:space="preserve"> </w:t>
      </w:r>
      <w:r w:rsidRPr="00CB24EB">
        <w:rPr>
          <w:rFonts w:eastAsia="Calibri" w:cs="Times New Roman"/>
          <w:szCs w:val="24"/>
          <w:lang w:eastAsia="ru-RU"/>
        </w:rPr>
        <w:t>«Полифония» студенты должны уметь выбирать материал, который содержит</w:t>
      </w:r>
      <w:r>
        <w:rPr>
          <w:rFonts w:eastAsia="Calibri" w:cs="Times New Roman"/>
          <w:szCs w:val="24"/>
          <w:lang w:eastAsia="ru-RU"/>
        </w:rPr>
        <w:t xml:space="preserve"> </w:t>
      </w:r>
      <w:r w:rsidRPr="00CB24EB">
        <w:rPr>
          <w:rFonts w:eastAsia="Calibri" w:cs="Times New Roman"/>
          <w:szCs w:val="24"/>
          <w:lang w:eastAsia="ru-RU"/>
        </w:rPr>
        <w:t xml:space="preserve">основные положения об авторском замысле, стиле, драматургии, тематизме, фактуре, формы; о возможности различных исполнительских трактовок. </w:t>
      </w:r>
    </w:p>
    <w:p w:rsidR="005233DF" w:rsidRPr="00CB24EB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В процессе освоения курса желательно</w:t>
      </w:r>
      <w:r>
        <w:rPr>
          <w:rFonts w:eastAsia="Times New Roman" w:cs="Times New Roman"/>
          <w:szCs w:val="24"/>
        </w:rPr>
        <w:t xml:space="preserve"> </w:t>
      </w:r>
      <w:r w:rsidRPr="00CB24EB">
        <w:rPr>
          <w:rFonts w:eastAsia="Times New Roman" w:cs="Times New Roman"/>
          <w:szCs w:val="24"/>
        </w:rPr>
        <w:t xml:space="preserve">использовать не только указанные ниже учебники и учебные пособия, но и другую литературу (в частности, музыкальные и общегуманитарные энциклопедии, словари, статьи в научных сборниках). </w:t>
      </w:r>
    </w:p>
    <w:p w:rsidR="005233DF" w:rsidRPr="00CB24EB" w:rsidRDefault="005233DF" w:rsidP="005233DF">
      <w:pPr>
        <w:spacing w:after="0"/>
        <w:jc w:val="both"/>
        <w:rPr>
          <w:rFonts w:eastAsia="Times New Roman" w:cs="Times New Roman"/>
          <w:szCs w:val="24"/>
        </w:rPr>
      </w:pPr>
    </w:p>
    <w:p w:rsidR="005233DF" w:rsidRPr="00CB24EB" w:rsidRDefault="005233DF" w:rsidP="005233DF">
      <w:pPr>
        <w:spacing w:after="0"/>
        <w:jc w:val="center"/>
        <w:rPr>
          <w:rFonts w:eastAsia="Times New Roman" w:cs="Times New Roman"/>
          <w:b/>
          <w:szCs w:val="24"/>
        </w:rPr>
      </w:pPr>
      <w:r w:rsidRPr="00CB24EB">
        <w:rPr>
          <w:rFonts w:eastAsia="Times New Roman" w:cs="Times New Roman"/>
          <w:b/>
          <w:szCs w:val="24"/>
        </w:rPr>
        <w:t>Методические рекомендации по работе с текстом (выписки, цитаты)</w:t>
      </w:r>
    </w:p>
    <w:p w:rsidR="005233DF" w:rsidRPr="00CB24EB" w:rsidRDefault="005233DF" w:rsidP="005233DF">
      <w:pPr>
        <w:widowControl w:val="0"/>
        <w:autoSpaceDE w:val="0"/>
        <w:autoSpaceDN w:val="0"/>
        <w:adjustRightInd w:val="0"/>
        <w:spacing w:after="0"/>
        <w:rPr>
          <w:rFonts w:eastAsia="Times New Roman" w:cs="Times New Roman"/>
          <w:szCs w:val="24"/>
          <w:lang w:eastAsia="ru-RU"/>
        </w:rPr>
      </w:pP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Умение делать выписки — основа работы над любой книгой: учебной, научной, справочной, художественной, ценнейшее орудий умственного труда. Выписки помогают собрать материал, проанализировать мнения, выявить противоречия, |</w:t>
      </w: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Толковый словарь объясняет понятие выписок так: «Выписать — значит списать какое-нибудь нужное, важное место из книги, жур</w:t>
      </w:r>
      <w:r w:rsidRPr="00CB24EB">
        <w:rPr>
          <w:rFonts w:eastAsia="Times New Roman" w:cs="Times New Roman"/>
          <w:szCs w:val="24"/>
        </w:rPr>
        <w:softHyphen/>
        <w:t>нала, сделать выборки». Сложность выписывания как раз и состо</w:t>
      </w:r>
      <w:r w:rsidRPr="00CB24EB">
        <w:rPr>
          <w:rFonts w:eastAsia="Times New Roman" w:cs="Times New Roman"/>
          <w:szCs w:val="24"/>
        </w:rPr>
        <w:softHyphen/>
        <w:t>ит в умении найти и выбрать нужное из одного или нескольких источников. Из книг, журналов и газет выписывают отдельные положения, факты, цифровой и другой фактический или иллю</w:t>
      </w:r>
      <w:r w:rsidRPr="00CB24EB">
        <w:rPr>
          <w:rFonts w:eastAsia="Times New Roman" w:cs="Times New Roman"/>
          <w:szCs w:val="24"/>
        </w:rPr>
        <w:softHyphen/>
        <w:t>стративный материал.</w:t>
      </w: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Выписки могут быть двух видов. К первым относятся выписки из книг, статей, которые вы изучаете; ко вторым — ваши собственные материалы (дневники, заметки).</w:t>
      </w:r>
    </w:p>
    <w:p w:rsidR="005233DF" w:rsidRP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</w:rPr>
      </w:pPr>
      <w:r w:rsidRPr="005233DF">
        <w:rPr>
          <w:rFonts w:eastAsia="Times New Roman" w:cs="Times New Roman"/>
          <w:szCs w:val="24"/>
        </w:rPr>
        <w:t>Основные рекомендации:</w:t>
      </w:r>
    </w:p>
    <w:p w:rsidR="005233DF" w:rsidRPr="00CB24EB" w:rsidRDefault="005233DF" w:rsidP="005233DF">
      <w:pPr>
        <w:spacing w:after="0"/>
        <w:ind w:firstLine="280"/>
        <w:jc w:val="both"/>
        <w:rPr>
          <w:rFonts w:eastAsia="Times New Roman" w:cs="Times New Roman"/>
          <w:szCs w:val="24"/>
        </w:rPr>
      </w:pPr>
      <w:r w:rsidRPr="005233DF">
        <w:rPr>
          <w:rFonts w:eastAsia="Times New Roman" w:cs="Times New Roman"/>
          <w:szCs w:val="24"/>
        </w:rPr>
        <w:t>1. Выписки могут быть дословными</w:t>
      </w:r>
      <w:r w:rsidRPr="00CB24EB">
        <w:rPr>
          <w:rFonts w:eastAsia="Times New Roman" w:cs="Times New Roman"/>
          <w:szCs w:val="24"/>
        </w:rPr>
        <w:t xml:space="preserve"> (цитаты) или свободными, когда мысли автора читатель излагает самостоятельно. Большие фраг</w:t>
      </w:r>
      <w:r w:rsidRPr="00CB24EB">
        <w:rPr>
          <w:rFonts w:eastAsia="Times New Roman" w:cs="Times New Roman"/>
          <w:szCs w:val="24"/>
        </w:rPr>
        <w:softHyphen/>
        <w:t xml:space="preserve">менты текста, которые трудно цитировать в полном объеме, надо стараться, предельно сократив формулировку и сконцентрировав содержание, записать своими словами. </w:t>
      </w:r>
    </w:p>
    <w:p w:rsidR="005233DF" w:rsidRPr="00CB24EB" w:rsidRDefault="005233DF" w:rsidP="005233DF">
      <w:pPr>
        <w:spacing w:after="0"/>
        <w:ind w:firstLine="280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2. Яркие и важнейшие выдерж</w:t>
      </w:r>
      <w:r w:rsidRPr="00CB24EB">
        <w:rPr>
          <w:rFonts w:eastAsia="Times New Roman" w:cs="Times New Roman"/>
          <w:szCs w:val="24"/>
        </w:rPr>
        <w:softHyphen/>
        <w:t xml:space="preserve">ки из классических произведений лучше всегда приводить дословно. Записывая цитаты, нужно заключать их в кавычки, избегать искажений текста. </w:t>
      </w:r>
    </w:p>
    <w:p w:rsidR="005233DF" w:rsidRPr="00CB24EB" w:rsidRDefault="005233DF" w:rsidP="005233DF">
      <w:pPr>
        <w:spacing w:after="0"/>
        <w:ind w:firstLine="280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3. Цитата, вырванная из контекста, часто теряет свой первона</w:t>
      </w:r>
      <w:r w:rsidRPr="00CB24EB">
        <w:rPr>
          <w:rFonts w:eastAsia="Times New Roman" w:cs="Times New Roman"/>
          <w:szCs w:val="24"/>
        </w:rPr>
        <w:softHyphen/>
        <w:t>чальный смысл, нередко приобретая новый. Поэтому, цитируя, старайтесь не обрывать мыслей автора.</w:t>
      </w:r>
    </w:p>
    <w:p w:rsidR="005233DF" w:rsidRPr="00CB24EB" w:rsidRDefault="005233DF" w:rsidP="005233DF">
      <w:pPr>
        <w:spacing w:after="0"/>
        <w:ind w:firstLine="280"/>
        <w:jc w:val="both"/>
        <w:rPr>
          <w:rFonts w:eastAsia="Times New Roman" w:cs="Times New Roman"/>
          <w:szCs w:val="24"/>
        </w:rPr>
      </w:pPr>
      <w:r w:rsidRPr="00CB24EB">
        <w:rPr>
          <w:rFonts w:eastAsia="Times New Roman" w:cs="Times New Roman"/>
          <w:szCs w:val="24"/>
        </w:rPr>
        <w:t>4. В процессе работы с текстом важно давать точные ссылки на источники, в част</w:t>
      </w:r>
      <w:r w:rsidRPr="00CB24EB">
        <w:rPr>
          <w:rFonts w:eastAsia="Times New Roman" w:cs="Times New Roman"/>
          <w:szCs w:val="24"/>
        </w:rPr>
        <w:softHyphen/>
        <w:t>ности, на страницу книги.</w:t>
      </w:r>
    </w:p>
    <w:p w:rsidR="005233DF" w:rsidRPr="00CB24EB" w:rsidRDefault="005233DF" w:rsidP="005233DF">
      <w:pPr>
        <w:spacing w:after="0"/>
        <w:ind w:firstLine="280"/>
        <w:jc w:val="both"/>
        <w:rPr>
          <w:rFonts w:eastAsia="Times New Roman" w:cs="Times New Roman"/>
          <w:szCs w:val="24"/>
        </w:rPr>
      </w:pPr>
    </w:p>
    <w:p w:rsidR="005233DF" w:rsidRPr="00CB24EB" w:rsidRDefault="005233DF" w:rsidP="005233DF">
      <w:pPr>
        <w:spacing w:after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В процессе изучения дисциплины проводятся интерактивные занятия в виде дискуссии:</w:t>
      </w:r>
    </w:p>
    <w:p w:rsidR="005233DF" w:rsidRPr="00CB24EB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- на дневном отделени</w:t>
      </w:r>
      <w:r>
        <w:rPr>
          <w:rFonts w:eastAsia="Times New Roman" w:cs="Times New Roman"/>
          <w:szCs w:val="24"/>
          <w:lang w:eastAsia="ru-RU"/>
        </w:rPr>
        <w:t>и (4</w:t>
      </w:r>
      <w:r w:rsidRPr="00CB24EB">
        <w:rPr>
          <w:rFonts w:eastAsia="Times New Roman" w:cs="Times New Roman"/>
          <w:szCs w:val="24"/>
          <w:lang w:eastAsia="ru-RU"/>
        </w:rPr>
        <w:t xml:space="preserve"> ч. в семестре) как практическое занятие для закрепления изучаемого материала</w:t>
      </w:r>
    </w:p>
    <w:p w:rsidR="005233DF" w:rsidRDefault="005233DF" w:rsidP="005233DF">
      <w:pPr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- на заочном отделении как практические занятия для за</w:t>
      </w:r>
      <w:r>
        <w:rPr>
          <w:rFonts w:eastAsia="Times New Roman" w:cs="Times New Roman"/>
          <w:szCs w:val="24"/>
          <w:lang w:eastAsia="ru-RU"/>
        </w:rPr>
        <w:t>крепления изучаемого материала.</w:t>
      </w:r>
    </w:p>
    <w:p w:rsidR="005233DF" w:rsidRPr="00613E4B" w:rsidRDefault="005233DF" w:rsidP="005233DF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Таблица 9</w:t>
      </w:r>
    </w:p>
    <w:tbl>
      <w:tblPr>
        <w:tblW w:w="96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985"/>
        <w:gridCol w:w="3373"/>
        <w:gridCol w:w="3289"/>
      </w:tblGrid>
      <w:tr w:rsidR="005233DF" w:rsidRPr="00CB24EB" w:rsidTr="0004485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B24EB">
              <w:rPr>
                <w:rFonts w:eastAsia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CB24EB">
              <w:rPr>
                <w:rFonts w:eastAsia="Times New Roman" w:cs="Times New Roman"/>
                <w:szCs w:val="24"/>
                <w:lang w:eastAsia="ru-RU"/>
              </w:rPr>
              <w:t>Наименование вида интерактивного занятия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CB24EB">
              <w:rPr>
                <w:rFonts w:eastAsia="Times New Roman" w:cs="Times New Roman"/>
                <w:szCs w:val="24"/>
                <w:lang w:eastAsia="ru-RU"/>
              </w:rPr>
              <w:t>Характеристика интерактивного средства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CB24EB">
              <w:rPr>
                <w:rFonts w:eastAsia="Times New Roman" w:cs="Times New Roman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5233DF" w:rsidRPr="00CB24EB" w:rsidTr="0004485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B24EB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CB24EB">
              <w:rPr>
                <w:rFonts w:eastAsia="Times New Roman" w:cs="Times New Roman"/>
                <w:szCs w:val="24"/>
                <w:lang w:eastAsia="ru-RU"/>
              </w:rPr>
              <w:t>Дискуссия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DF" w:rsidRPr="00613E4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B24EB">
              <w:rPr>
                <w:rFonts w:eastAsia="Times New Roman" w:cs="Times New Roman"/>
                <w:szCs w:val="24"/>
                <w:lang w:eastAsia="ru-RU"/>
              </w:rPr>
              <w:t>Совместная деятельность группы обучающихся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CB24EB">
              <w:rPr>
                <w:rFonts w:eastAsia="Times New Roman" w:cs="Times New Roman"/>
                <w:szCs w:val="24"/>
                <w:lang w:eastAsia="ru-RU"/>
              </w:rPr>
              <w:t>под управлением преподавателя с целью решения профессионально-ориентированных задач. Позволяет оценивать умение анализировать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CB24EB">
              <w:rPr>
                <w:rFonts w:eastAsia="Times New Roman" w:cs="Times New Roman"/>
                <w:szCs w:val="24"/>
                <w:lang w:eastAsia="ru-RU"/>
              </w:rPr>
              <w:t>предложенные решения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в области полифонической музыки</w:t>
            </w:r>
          </w:p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  <w:p w:rsidR="005233DF" w:rsidRPr="00CB24E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DF" w:rsidRPr="00613E4B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  <w:r w:rsidRPr="00613E4B">
              <w:rPr>
                <w:rFonts w:eastAsia="Times New Roman" w:cs="Times New Roman"/>
                <w:lang w:eastAsia="ru-RU"/>
              </w:rPr>
              <w:t>ОПК - 1</w:t>
            </w:r>
            <w:r w:rsidRPr="00613E4B">
              <w:rPr>
                <w:rFonts w:eastAsia="Times New Roman" w:cs="Times New Roman"/>
                <w:lang w:eastAsia="ru-RU"/>
              </w:rPr>
              <w:tab/>
              <w:t>Способен применять теоретические знания в профессиональной деятельности, постигать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  <w:r w:rsidRPr="00613E4B">
              <w:rPr>
                <w:rFonts w:eastAsia="Times New Roman" w:cs="Times New Roman"/>
                <w:lang w:eastAsia="ru-RU"/>
              </w:rPr>
              <w:t>музыкальное произведение в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  <w:r w:rsidRPr="00613E4B">
              <w:rPr>
                <w:rFonts w:eastAsia="Times New Roman" w:cs="Times New Roman"/>
                <w:lang w:eastAsia="ru-RU"/>
              </w:rPr>
              <w:t>культурно-историческом контексте</w:t>
            </w:r>
          </w:p>
          <w:p w:rsidR="005233DF" w:rsidRPr="00D9081D" w:rsidRDefault="005233DF" w:rsidP="000448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lang w:eastAsia="ru-RU"/>
              </w:rPr>
            </w:pPr>
            <w:r w:rsidRPr="00613E4B">
              <w:rPr>
                <w:rFonts w:eastAsia="Times New Roman" w:cs="Times New Roman"/>
                <w:lang w:eastAsia="ru-RU"/>
              </w:rPr>
              <w:t>ОПК – 6</w:t>
            </w:r>
            <w:r w:rsidRPr="00613E4B">
              <w:rPr>
                <w:rFonts w:eastAsia="Times New Roman" w:cs="Times New Roman"/>
                <w:lang w:eastAsia="ru-RU"/>
              </w:rPr>
              <w:tab/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</w:tr>
    </w:tbl>
    <w:p w:rsidR="005233DF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Предполагается проведение дискуссии в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группе студентов до 10 человек.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Cs/>
          <w:szCs w:val="24"/>
          <w:lang w:eastAsia="ru-RU"/>
        </w:rPr>
      </w:pPr>
      <w:r w:rsidRPr="00CB24EB">
        <w:rPr>
          <w:rFonts w:eastAsia="Times New Roman" w:cs="Times New Roman"/>
          <w:bCs/>
          <w:szCs w:val="24"/>
          <w:lang w:eastAsia="ru-RU"/>
        </w:rPr>
        <w:t>Задачи проведения дискуссии:</w:t>
      </w:r>
    </w:p>
    <w:p w:rsidR="005233DF" w:rsidRPr="00CB24EB" w:rsidRDefault="005233DF" w:rsidP="005233DF">
      <w:pPr>
        <w:autoSpaceDE w:val="0"/>
        <w:autoSpaceDN w:val="0"/>
        <w:adjustRightInd w:val="0"/>
        <w:spacing w:after="30"/>
        <w:jc w:val="both"/>
        <w:rPr>
          <w:rFonts w:eastAsia="Calibri" w:cs="Times New Roman"/>
          <w:color w:val="000000"/>
          <w:szCs w:val="24"/>
          <w:lang w:eastAsia="ru-RU"/>
        </w:rPr>
      </w:pPr>
      <w:r w:rsidRPr="00CB24EB">
        <w:rPr>
          <w:rFonts w:eastAsia="Calibri" w:cs="Times New Roman"/>
          <w:color w:val="000000"/>
          <w:szCs w:val="24"/>
          <w:lang w:eastAsia="ru-RU"/>
        </w:rPr>
        <w:t xml:space="preserve">1. Дискуссия обеспечивает активное, глубокое, личностное усвоение знаний. Активное, заинтересованное, эмоциональное обсуждение ведет к освоению новых знаний, может заставить студентов задуматься, изменить или пересмотреть свои установки. </w:t>
      </w:r>
    </w:p>
    <w:p w:rsidR="005233DF" w:rsidRPr="00CB24EB" w:rsidRDefault="005233DF" w:rsidP="005233DF">
      <w:pPr>
        <w:autoSpaceDE w:val="0"/>
        <w:autoSpaceDN w:val="0"/>
        <w:adjustRightInd w:val="0"/>
        <w:spacing w:after="30"/>
        <w:jc w:val="both"/>
        <w:rPr>
          <w:rFonts w:eastAsia="Calibri" w:cs="Times New Roman"/>
          <w:color w:val="000000"/>
          <w:szCs w:val="24"/>
          <w:lang w:eastAsia="ru-RU"/>
        </w:rPr>
      </w:pPr>
      <w:r w:rsidRPr="00CB24EB">
        <w:rPr>
          <w:rFonts w:eastAsia="Calibri" w:cs="Times New Roman"/>
          <w:color w:val="000000"/>
          <w:szCs w:val="24"/>
          <w:lang w:eastAsia="ru-RU"/>
        </w:rPr>
        <w:t xml:space="preserve">2. Во время дискуссии осуществляется активное взаимодействие обучающихся. </w:t>
      </w:r>
    </w:p>
    <w:p w:rsidR="005233DF" w:rsidRPr="00CB24EB" w:rsidRDefault="005233DF" w:rsidP="005233DF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color w:val="000000"/>
          <w:szCs w:val="24"/>
          <w:lang w:eastAsia="ru-RU"/>
        </w:rPr>
      </w:pPr>
      <w:r w:rsidRPr="00CB24EB">
        <w:rPr>
          <w:rFonts w:eastAsia="Calibri" w:cs="Times New Roman"/>
          <w:color w:val="000000"/>
          <w:szCs w:val="24"/>
          <w:lang w:eastAsia="ru-RU"/>
        </w:rPr>
        <w:t xml:space="preserve">3. Обратная связь с обучающимися. Дискуссия обеспечивает видение того, насколько хорошо группа понимает обсуждаемые вопросы, и не требует применения более формальных методов оценки. </w:t>
      </w:r>
    </w:p>
    <w:p w:rsidR="005233DF" w:rsidRPr="00CB24EB" w:rsidRDefault="005233DF" w:rsidP="005233DF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color w:val="000000"/>
          <w:szCs w:val="24"/>
          <w:lang w:eastAsia="ru-RU"/>
        </w:rPr>
      </w:pPr>
    </w:p>
    <w:p w:rsidR="005233DF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Cs/>
          <w:szCs w:val="24"/>
          <w:lang w:eastAsia="ru-RU"/>
        </w:rPr>
      </w:pPr>
      <w:r w:rsidRPr="00CB24EB">
        <w:rPr>
          <w:rFonts w:eastAsia="Times New Roman" w:cs="Times New Roman"/>
          <w:b/>
          <w:bCs/>
          <w:szCs w:val="24"/>
          <w:lang w:eastAsia="ru-RU"/>
        </w:rPr>
        <w:t>Образцы рекомендуемых тем</w:t>
      </w:r>
      <w:r w:rsidRPr="00CB24EB">
        <w:rPr>
          <w:rFonts w:eastAsia="Times New Roman" w:cs="Times New Roman"/>
          <w:bCs/>
          <w:szCs w:val="24"/>
          <w:lang w:eastAsia="ru-RU"/>
        </w:rPr>
        <w:t>: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Cs/>
          <w:szCs w:val="24"/>
          <w:lang w:eastAsia="ru-RU"/>
        </w:rPr>
      </w:pPr>
    </w:p>
    <w:p w:rsidR="005233DF" w:rsidRPr="00B73443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/>
          <w:bCs/>
          <w:szCs w:val="24"/>
          <w:lang w:eastAsia="ru-RU"/>
        </w:rPr>
      </w:pPr>
      <w:r w:rsidRPr="00B73443">
        <w:rPr>
          <w:rFonts w:eastAsia="Times New Roman" w:cs="Times New Roman"/>
          <w:b/>
          <w:bCs/>
          <w:szCs w:val="24"/>
          <w:lang w:eastAsia="ru-RU"/>
        </w:rPr>
        <w:t>В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73443">
        <w:rPr>
          <w:rFonts w:eastAsia="Times New Roman" w:cs="Times New Roman"/>
          <w:b/>
          <w:bCs/>
          <w:szCs w:val="24"/>
          <w:lang w:eastAsia="ru-RU"/>
        </w:rPr>
        <w:t>3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73443">
        <w:rPr>
          <w:rFonts w:eastAsia="Times New Roman" w:cs="Times New Roman"/>
          <w:b/>
          <w:bCs/>
          <w:szCs w:val="24"/>
          <w:lang w:eastAsia="ru-RU"/>
        </w:rPr>
        <w:t>семестре предлагается тема № 1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73443">
        <w:rPr>
          <w:rFonts w:eastAsia="Times New Roman" w:cs="Times New Roman"/>
          <w:b/>
          <w:bCs/>
          <w:szCs w:val="24"/>
          <w:lang w:eastAsia="ru-RU"/>
        </w:rPr>
        <w:t>для дискуссии: «Зачем музыканту изучать строгий стиль?»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Cs/>
          <w:szCs w:val="24"/>
          <w:lang w:eastAsia="ru-RU"/>
        </w:rPr>
      </w:pPr>
      <w:r w:rsidRPr="00CB24EB">
        <w:rPr>
          <w:rFonts w:eastAsia="Times New Roman" w:cs="Times New Roman"/>
          <w:bCs/>
          <w:szCs w:val="24"/>
          <w:lang w:eastAsia="ru-RU"/>
        </w:rPr>
        <w:t>Высказывания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bCs/>
          <w:szCs w:val="24"/>
          <w:lang w:eastAsia="ru-RU"/>
        </w:rPr>
        <w:t>студентов:</w:t>
      </w:r>
    </w:p>
    <w:p w:rsidR="005233DF" w:rsidRPr="00CB24EB" w:rsidRDefault="005233DF" w:rsidP="005233DF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76" w:lineRule="auto"/>
        <w:contextualSpacing/>
        <w:textAlignment w:val="baseline"/>
        <w:rPr>
          <w:rFonts w:eastAsia="Times New Roman" w:cs="Times New Roman"/>
          <w:bCs/>
          <w:szCs w:val="24"/>
          <w:lang w:eastAsia="ru-RU"/>
        </w:rPr>
      </w:pPr>
      <w:r w:rsidRPr="00CB24EB">
        <w:rPr>
          <w:rFonts w:eastAsia="Times New Roman" w:cs="Times New Roman"/>
          <w:bCs/>
          <w:szCs w:val="24"/>
          <w:lang w:eastAsia="ru-RU"/>
        </w:rPr>
        <w:t>Строгий стиль – это поиски идеального голосоведения, которое явилось основой для последующего развития музыкального искусства.</w:t>
      </w:r>
    </w:p>
    <w:p w:rsidR="005233DF" w:rsidRPr="00CB24EB" w:rsidRDefault="005233DF" w:rsidP="005233DF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76" w:lineRule="auto"/>
        <w:contextualSpacing/>
        <w:textAlignment w:val="baseline"/>
        <w:rPr>
          <w:rFonts w:eastAsia="Times New Roman" w:cs="Times New Roman"/>
          <w:bCs/>
          <w:szCs w:val="24"/>
          <w:lang w:eastAsia="ru-RU"/>
        </w:rPr>
      </w:pPr>
      <w:r w:rsidRPr="00CB24EB">
        <w:rPr>
          <w:rFonts w:eastAsia="Times New Roman" w:cs="Times New Roman"/>
          <w:bCs/>
          <w:szCs w:val="24"/>
          <w:lang w:eastAsia="ru-RU"/>
        </w:rPr>
        <w:t xml:space="preserve">Полифоническая музыка </w:t>
      </w:r>
      <w:r w:rsidRPr="00CB24EB">
        <w:rPr>
          <w:rFonts w:eastAsia="Times New Roman" w:cs="Times New Roman"/>
          <w:bCs/>
          <w:szCs w:val="24"/>
          <w:lang w:val="en-US" w:eastAsia="ru-RU"/>
        </w:rPr>
        <w:t>XVI</w:t>
      </w:r>
      <w:r w:rsidRPr="00CB24EB">
        <w:rPr>
          <w:rFonts w:eastAsia="Times New Roman" w:cs="Times New Roman"/>
          <w:bCs/>
          <w:szCs w:val="24"/>
          <w:lang w:eastAsia="ru-RU"/>
        </w:rPr>
        <w:t xml:space="preserve"> в. недостаточно знакома нынешним музыкантам, воспитанным, главным образом,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bCs/>
          <w:szCs w:val="24"/>
          <w:lang w:eastAsia="ru-RU"/>
        </w:rPr>
        <w:t xml:space="preserve">на произведениях </w:t>
      </w:r>
      <w:r w:rsidRPr="00CB24EB">
        <w:rPr>
          <w:rFonts w:eastAsia="Times New Roman" w:cs="Times New Roman"/>
          <w:bCs/>
          <w:szCs w:val="24"/>
          <w:lang w:val="en-US" w:eastAsia="ru-RU"/>
        </w:rPr>
        <w:t>XIX</w:t>
      </w:r>
      <w:r w:rsidRPr="00CB24EB">
        <w:rPr>
          <w:rFonts w:eastAsia="Times New Roman" w:cs="Times New Roman"/>
          <w:bCs/>
          <w:szCs w:val="24"/>
          <w:lang w:eastAsia="ru-RU"/>
        </w:rPr>
        <w:t xml:space="preserve"> в. Поэтому этот стиль надо изучать, чтобы восполнить пробел и расширить свой слуховые представления.</w:t>
      </w:r>
    </w:p>
    <w:p w:rsidR="005233DF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B73443">
        <w:rPr>
          <w:rFonts w:eastAsia="Times New Roman" w:cs="Times New Roman"/>
          <w:b/>
          <w:szCs w:val="24"/>
          <w:lang w:eastAsia="ru-RU"/>
        </w:rPr>
        <w:t>В 3 семестре Тема № 2 - «Полифония барокко в современном концертном репертуаре»</w:t>
      </w:r>
      <w:r w:rsidRPr="00CB24EB">
        <w:rPr>
          <w:rFonts w:eastAsia="Times New Roman" w:cs="Times New Roman"/>
          <w:szCs w:val="24"/>
          <w:lang w:eastAsia="ru-RU"/>
        </w:rPr>
        <w:t xml:space="preserve"> 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Высказывания студентов:</w:t>
      </w:r>
    </w:p>
    <w:p w:rsidR="005233DF" w:rsidRPr="00CB24EB" w:rsidRDefault="005233DF" w:rsidP="005233D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contextualSpacing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Музыка барокко сегодня завоевывает все большее место в концертном репертуаре. Звучат мало исполняемые прежде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композиторы и произведения. Это – целый мир, очень интересный,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имеющий свою слушательскую аудиторию.</w:t>
      </w:r>
    </w:p>
    <w:p w:rsidR="005233DF" w:rsidRPr="00CB24EB" w:rsidRDefault="005233DF" w:rsidP="005233D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contextualSpacing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В современной концертной жизни музыку барокко исполняют различные музыкальные коллективы, в том числе и коллективы, играющие на инстр</w:t>
      </w:r>
      <w:r>
        <w:rPr>
          <w:rFonts w:eastAsia="Times New Roman" w:cs="Times New Roman"/>
          <w:szCs w:val="24"/>
          <w:lang w:eastAsia="ru-RU"/>
        </w:rPr>
        <w:t>ументах того времени. Аутентично</w:t>
      </w:r>
      <w:r w:rsidRPr="00CB24EB">
        <w:rPr>
          <w:rFonts w:eastAsia="Times New Roman" w:cs="Times New Roman"/>
          <w:szCs w:val="24"/>
          <w:lang w:eastAsia="ru-RU"/>
        </w:rPr>
        <w:t>е исполнение привлекает большое внимание и нуждается в дальнейшем изучении и распространении.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</w:p>
    <w:p w:rsidR="005233DF" w:rsidRPr="00B73443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/>
          <w:szCs w:val="24"/>
          <w:lang w:eastAsia="ru-RU"/>
        </w:rPr>
      </w:pPr>
      <w:r w:rsidRPr="00B73443">
        <w:rPr>
          <w:rFonts w:eastAsia="Times New Roman" w:cs="Times New Roman"/>
          <w:b/>
          <w:szCs w:val="24"/>
          <w:lang w:eastAsia="ru-RU"/>
        </w:rPr>
        <w:t>В 4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73443">
        <w:rPr>
          <w:rFonts w:eastAsia="Times New Roman" w:cs="Times New Roman"/>
          <w:b/>
          <w:szCs w:val="24"/>
          <w:lang w:eastAsia="ru-RU"/>
        </w:rPr>
        <w:t>семестре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73443">
        <w:rPr>
          <w:rFonts w:eastAsia="Times New Roman" w:cs="Times New Roman"/>
          <w:b/>
          <w:szCs w:val="24"/>
          <w:lang w:eastAsia="ru-RU"/>
        </w:rPr>
        <w:t>Тема № 1- «Сравнение полифонии венских классиков и романтиков»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Высказывания студентов: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1.Полифония венских классиков имеет более классический характер, а у романтиков она более свободна.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 xml:space="preserve">2.Возникновение нового типа фуг у романтиков, по сравнению с венскими классиками </w:t>
      </w:r>
      <w:r>
        <w:rPr>
          <w:rFonts w:eastAsia="Times New Roman" w:cs="Times New Roman"/>
          <w:szCs w:val="24"/>
          <w:lang w:eastAsia="ru-RU"/>
        </w:rPr>
        <w:t>– программной и концертной фуги</w:t>
      </w:r>
      <w:r w:rsidRPr="00CB24EB">
        <w:rPr>
          <w:rFonts w:eastAsia="Times New Roman" w:cs="Times New Roman"/>
          <w:szCs w:val="24"/>
          <w:lang w:eastAsia="ru-RU"/>
        </w:rPr>
        <w:t>, полифонизация сонатной формы.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 xml:space="preserve"> </w:t>
      </w:r>
    </w:p>
    <w:p w:rsidR="005233DF" w:rsidRPr="00B73443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/>
          <w:szCs w:val="24"/>
          <w:lang w:eastAsia="ru-RU"/>
        </w:rPr>
      </w:pPr>
      <w:r w:rsidRPr="00B73443">
        <w:rPr>
          <w:rFonts w:eastAsia="Times New Roman" w:cs="Times New Roman"/>
          <w:b/>
          <w:szCs w:val="24"/>
          <w:lang w:eastAsia="ru-RU"/>
        </w:rPr>
        <w:t>В 4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73443">
        <w:rPr>
          <w:rFonts w:eastAsia="Times New Roman" w:cs="Times New Roman"/>
          <w:b/>
          <w:szCs w:val="24"/>
          <w:lang w:eastAsia="ru-RU"/>
        </w:rPr>
        <w:t>семестре Тема № 2 -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73443">
        <w:rPr>
          <w:rFonts w:eastAsia="Times New Roman" w:cs="Times New Roman"/>
          <w:b/>
          <w:szCs w:val="24"/>
          <w:lang w:eastAsia="ru-RU"/>
        </w:rPr>
        <w:t xml:space="preserve">“Роль полифонии в музыке </w:t>
      </w:r>
      <w:r w:rsidRPr="00B73443">
        <w:rPr>
          <w:rFonts w:eastAsia="Times New Roman" w:cs="Times New Roman"/>
          <w:b/>
          <w:szCs w:val="24"/>
          <w:lang w:val="en-US" w:eastAsia="ru-RU"/>
        </w:rPr>
        <w:t>XX</w:t>
      </w:r>
      <w:r w:rsidRPr="00B73443">
        <w:rPr>
          <w:rFonts w:eastAsia="Times New Roman" w:cs="Times New Roman"/>
          <w:b/>
          <w:szCs w:val="24"/>
          <w:lang w:eastAsia="ru-RU"/>
        </w:rPr>
        <w:t xml:space="preserve"> в.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 xml:space="preserve"> Высказывания студентов: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 xml:space="preserve">1.В </w:t>
      </w:r>
      <w:r w:rsidRPr="00CB24EB">
        <w:rPr>
          <w:rFonts w:eastAsia="Times New Roman" w:cs="Times New Roman"/>
          <w:szCs w:val="24"/>
          <w:lang w:val="en-US" w:eastAsia="ru-RU"/>
        </w:rPr>
        <w:t>XX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B24EB">
        <w:rPr>
          <w:rFonts w:eastAsia="Times New Roman" w:cs="Times New Roman"/>
          <w:szCs w:val="24"/>
          <w:lang w:eastAsia="ru-RU"/>
        </w:rPr>
        <w:t>в. – век возрождения полифонии, возвращение на новом уровне развития к старинным жанрам, формам и принципам, торжество линеарности.</w:t>
      </w:r>
    </w:p>
    <w:p w:rsidR="005233DF" w:rsidRPr="00CB24EB" w:rsidRDefault="005233DF" w:rsidP="005233D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szCs w:val="24"/>
          <w:lang w:eastAsia="ru-RU"/>
        </w:rPr>
      </w:pPr>
      <w:r w:rsidRPr="00CB24EB">
        <w:rPr>
          <w:rFonts w:eastAsia="Times New Roman" w:cs="Times New Roman"/>
          <w:szCs w:val="24"/>
          <w:lang w:eastAsia="ru-RU"/>
        </w:rPr>
        <w:t>2. Большое разнообразие полифонических стилей, у каждого композитора свои излюбленные приемы и техники, используемые в зависимости от музыкального содержания.</w:t>
      </w:r>
    </w:p>
    <w:p w:rsidR="00692EDC" w:rsidRDefault="00692EDC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8" w:name="_Toc94108105"/>
      <w:r w:rsidRPr="00C44549">
        <w:rPr>
          <w:rFonts w:eastAsia="Calibri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27"/>
      <w:bookmarkEnd w:id="28"/>
    </w:p>
    <w:p w:rsidR="0007720C" w:rsidRPr="00DF1CDC" w:rsidRDefault="0007720C" w:rsidP="00124D88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07720C" w:rsidRPr="00DF1CDC" w:rsidRDefault="0007720C" w:rsidP="00124D88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DF1CDC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745C5A" w:rsidRPr="00DF1CDC" w:rsidRDefault="00745C5A" w:rsidP="00124D88">
      <w:pPr>
        <w:pStyle w:val="af1"/>
        <w:numPr>
          <w:ilvl w:val="0"/>
          <w:numId w:val="17"/>
        </w:numPr>
        <w:ind w:left="0" w:firstLine="0"/>
        <w:jc w:val="both"/>
      </w:pPr>
      <w:r w:rsidRPr="00DF1CDC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DF1CDC" w:rsidRPr="00DF1CDC">
        <w:t>«</w:t>
      </w:r>
      <w:r w:rsidRPr="00DF1CDC">
        <w:t>Интернет</w:t>
      </w:r>
      <w:r w:rsidR="00DF1CDC" w:rsidRPr="00DF1CDC">
        <w:t>»</w:t>
      </w:r>
      <w:r w:rsidRPr="00DF1CDC">
        <w:t>;</w:t>
      </w:r>
    </w:p>
    <w:p w:rsidR="00745C5A" w:rsidRPr="00DF1CDC" w:rsidRDefault="00745C5A" w:rsidP="00124D88">
      <w:pPr>
        <w:pStyle w:val="af1"/>
        <w:numPr>
          <w:ilvl w:val="0"/>
          <w:numId w:val="17"/>
        </w:numPr>
        <w:ind w:left="0" w:firstLine="0"/>
        <w:jc w:val="both"/>
      </w:pPr>
      <w:r w:rsidRPr="00DF1CDC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745C5A" w:rsidRPr="00DF1CDC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745C5A" w:rsidRPr="00DF1CDC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C73DBE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Wогd;</w:t>
      </w:r>
    </w:p>
    <w:p w:rsidR="00C73DBE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Ехсеl;</w:t>
      </w:r>
    </w:p>
    <w:p w:rsidR="00745C5A" w:rsidRPr="00DF1CDC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Powег Роint;</w:t>
      </w:r>
    </w:p>
    <w:p w:rsidR="00745C5A" w:rsidRPr="00DF1CDC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Adobe Photoshop;</w:t>
      </w:r>
    </w:p>
    <w:p w:rsidR="00745C5A" w:rsidRPr="005233DF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Adobe</w:t>
      </w:r>
      <w:r w:rsidR="00FA21D8" w:rsidRPr="005233DF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Premiere</w:t>
      </w:r>
      <w:r w:rsidRPr="005233DF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5233DF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Power</w:t>
      </w:r>
      <w:r w:rsidR="00FA21D8" w:rsidRPr="005233DF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DVD</w:t>
      </w:r>
      <w:r w:rsidRPr="005233DF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5233DF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Media</w:t>
      </w:r>
      <w:r w:rsidR="00FA21D8" w:rsidRPr="005233DF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Player</w:t>
      </w:r>
      <w:r w:rsidR="00FA21D8" w:rsidRPr="005233DF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Classic</w:t>
      </w:r>
      <w:r w:rsidRPr="005233DF">
        <w:rPr>
          <w:rFonts w:eastAsia="Times New Roman" w:cs="Times New Roman"/>
          <w:szCs w:val="24"/>
          <w:lang w:val="en-US" w:eastAsia="zh-CN"/>
        </w:rPr>
        <w:t>.</w:t>
      </w:r>
    </w:p>
    <w:p w:rsidR="00745C5A" w:rsidRPr="005233DF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</w:p>
    <w:p w:rsidR="0007720C" w:rsidRPr="00DF1CDC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информационная справочная система - электронно-библиотечная система elibrary.</w:t>
      </w:r>
    </w:p>
    <w:p w:rsidR="00EB3F31" w:rsidRPr="00DF1CDC" w:rsidRDefault="00EB3F31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9" w:name="_Toc528600549"/>
      <w:bookmarkStart w:id="30" w:name="_Toc94108106"/>
      <w:r w:rsidRPr="00C44549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0"/>
    </w:p>
    <w:p w:rsidR="0007720C" w:rsidRPr="00DF1CDC" w:rsidRDefault="0007720C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07720C" w:rsidRPr="00DF1CDC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DF1CDC" w:rsidRPr="00DF1CDC">
        <w:rPr>
          <w:rFonts w:eastAsia="Times New Roman" w:cs="Times New Roman"/>
          <w:szCs w:val="24"/>
          <w:lang w:eastAsia="zh-CN"/>
        </w:rPr>
        <w:t>«</w:t>
      </w:r>
      <w:r w:rsidR="00912AD6">
        <w:rPr>
          <w:rFonts w:eastAsia="Times New Roman" w:cs="Times New Roman"/>
          <w:szCs w:val="24"/>
          <w:lang w:eastAsia="zh-CN"/>
        </w:rPr>
        <w:t>Полифония</w:t>
      </w:r>
      <w:r w:rsidR="00DF1CDC" w:rsidRPr="00DF1CDC">
        <w:rPr>
          <w:rFonts w:eastAsia="Times New Roman" w:cs="Times New Roman"/>
          <w:szCs w:val="24"/>
          <w:lang w:eastAsia="zh-CN"/>
        </w:rPr>
        <w:t>»</w:t>
      </w:r>
      <w:r w:rsidRPr="00DF1CDC">
        <w:rPr>
          <w:rFonts w:eastAsia="Times New Roman" w:cs="Times New Roman"/>
          <w:szCs w:val="24"/>
          <w:lang w:eastAsia="zh-CN"/>
        </w:rPr>
        <w:t xml:space="preserve"> 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07720C" w:rsidRPr="00DF1CDC" w:rsidRDefault="0007720C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6909"/>
      </w:tblGrid>
      <w:tr w:rsidR="0007720C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20C" w:rsidRPr="00DF1CDC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20C" w:rsidRPr="00DF1CDC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5233DF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3DF" w:rsidRPr="00DF1CDC" w:rsidRDefault="005233DF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Занятия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3DF" w:rsidRPr="00CB24EB" w:rsidRDefault="005233DF" w:rsidP="0004485C">
            <w:pPr>
              <w:spacing w:after="0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Аудитории 313, 315, 317,</w:t>
            </w:r>
            <w:r w:rsidRPr="00CB24EB">
              <w:rPr>
                <w:rFonts w:eastAsia="Times New Roman" w:cs="Times New Roman"/>
                <w:szCs w:val="24"/>
                <w:lang w:eastAsia="zh-CN"/>
              </w:rPr>
              <w:t xml:space="preserve"> 319 учебного корпуса № 1</w:t>
            </w:r>
          </w:p>
        </w:tc>
      </w:tr>
      <w:tr w:rsidR="005233DF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3DF" w:rsidRPr="00DF1CDC" w:rsidRDefault="005233DF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3DF" w:rsidRPr="00CB24EB" w:rsidRDefault="005233DF" w:rsidP="0004485C">
            <w:pPr>
              <w:spacing w:after="0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Аудитории 318</w:t>
            </w:r>
            <w:r w:rsidRPr="00CB24EB">
              <w:rPr>
                <w:rFonts w:eastAsia="Times New Roman" w:cs="Times New Roman"/>
                <w:szCs w:val="24"/>
                <w:lang w:eastAsia="zh-CN"/>
              </w:rPr>
              <w:t xml:space="preserve"> учебного корпуса № 1</w:t>
            </w:r>
          </w:p>
        </w:tc>
      </w:tr>
      <w:tr w:rsidR="005233DF" w:rsidRPr="00DF1CDC" w:rsidTr="00284132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3DF" w:rsidRPr="00DF1CDC" w:rsidRDefault="005233DF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3DF" w:rsidRPr="00CB24EB" w:rsidRDefault="005233DF" w:rsidP="0004485C">
            <w:pPr>
              <w:spacing w:after="0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CB24EB">
              <w:rPr>
                <w:rFonts w:eastAsia="Times New Roman" w:cs="Times New Roman"/>
                <w:szCs w:val="24"/>
                <w:lang w:eastAsia="zh-CN"/>
              </w:rPr>
              <w:t>Для самостоятельной работы студентов м</w:t>
            </w:r>
            <w:r>
              <w:rPr>
                <w:rFonts w:eastAsia="Times New Roman" w:cs="Times New Roman"/>
                <w:szCs w:val="24"/>
                <w:lang w:eastAsia="zh-CN"/>
              </w:rPr>
              <w:t>огут быть использованы аудитория</w:t>
            </w:r>
            <w:r w:rsidRPr="00CB24EB">
              <w:rPr>
                <w:rFonts w:eastAsia="Times New Roman" w:cs="Times New Roman"/>
                <w:szCs w:val="24"/>
                <w:lang w:eastAsia="zh-CN"/>
              </w:rPr>
              <w:t xml:space="preserve"> № </w:t>
            </w:r>
            <w:r>
              <w:rPr>
                <w:rFonts w:eastAsia="Times New Roman" w:cs="Times New Roman"/>
                <w:szCs w:val="24"/>
                <w:lang w:eastAsia="zh-CN"/>
              </w:rPr>
              <w:t>441 учебного корпуса № 2, читальный зал</w:t>
            </w:r>
          </w:p>
        </w:tc>
      </w:tr>
    </w:tbl>
    <w:p w:rsidR="00D2119D" w:rsidRDefault="00D2119D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DC0523" w:rsidRPr="00DC0523" w:rsidRDefault="00DC0523" w:rsidP="00DC0523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31" w:name="_Toc63415047"/>
      <w:bookmarkStart w:id="32" w:name="_Toc94108107"/>
      <w:r w:rsidRPr="00DC0523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31"/>
      <w:bookmarkEnd w:id="32"/>
    </w:p>
    <w:p w:rsidR="00DC0523" w:rsidRDefault="00DC0523" w:rsidP="00DC0523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07720C" w:rsidRPr="00DF1CDC" w:rsidRDefault="0007720C" w:rsidP="00FB060E">
      <w:pPr>
        <w:spacing w:after="200" w:line="276" w:lineRule="auto"/>
        <w:rPr>
          <w:rFonts w:eastAsia="Times New Roman" w:cs="Times New Roman"/>
          <w:i/>
          <w:kern w:val="2"/>
          <w:szCs w:val="24"/>
          <w:lang w:eastAsia="zh-CN"/>
        </w:rPr>
      </w:pPr>
    </w:p>
    <w:sectPr w:rsidR="0007720C" w:rsidRPr="00DF1CDC" w:rsidSect="00C21B15">
      <w:footerReference w:type="default" r:id="rId40"/>
      <w:footerReference w:type="first" r:id="rId41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B77" w:rsidRDefault="00D41B77" w:rsidP="001D2BEB">
      <w:pPr>
        <w:spacing w:after="0" w:line="240" w:lineRule="auto"/>
      </w:pPr>
      <w:r>
        <w:separator/>
      </w:r>
    </w:p>
  </w:endnote>
  <w:endnote w:type="continuationSeparator" w:id="0">
    <w:p w:rsidR="00D41B77" w:rsidRDefault="00D41B77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3143CE" w:rsidRDefault="003143C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205">
          <w:rPr>
            <w:noProof/>
          </w:rPr>
          <w:t>25</w:t>
        </w:r>
        <w:r>
          <w:fldChar w:fldCharType="end"/>
        </w:r>
      </w:p>
    </w:sdtContent>
  </w:sdt>
  <w:p w:rsidR="003143CE" w:rsidRDefault="003143C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3CE" w:rsidRDefault="003143CE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3143CE" w:rsidRDefault="003143CE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3143CE" w:rsidRDefault="003143CE" w:rsidP="00560332">
    <w:pPr>
      <w:pStyle w:val="af"/>
      <w:tabs>
        <w:tab w:val="left" w:pos="4189"/>
      </w:tabs>
      <w:jc w:val="center"/>
      <w:rPr>
        <w:b/>
        <w:bCs/>
      </w:rPr>
    </w:pPr>
  </w:p>
  <w:p w:rsidR="003143CE" w:rsidRDefault="003143CE" w:rsidP="00553A5B">
    <w:pPr>
      <w:pStyle w:val="af"/>
      <w:tabs>
        <w:tab w:val="left" w:pos="3734"/>
      </w:tabs>
    </w:pPr>
  </w:p>
  <w:p w:rsidR="003143CE" w:rsidRDefault="003143C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B77" w:rsidRDefault="00D41B77" w:rsidP="001D2BEB">
      <w:pPr>
        <w:spacing w:after="0" w:line="240" w:lineRule="auto"/>
      </w:pPr>
      <w:r>
        <w:separator/>
      </w:r>
    </w:p>
  </w:footnote>
  <w:footnote w:type="continuationSeparator" w:id="0">
    <w:p w:rsidR="00D41B77" w:rsidRDefault="00D41B77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50088E"/>
    <w:multiLevelType w:val="hybridMultilevel"/>
    <w:tmpl w:val="BE9E6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1266C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6862A1"/>
    <w:multiLevelType w:val="hybridMultilevel"/>
    <w:tmpl w:val="FBF4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D5C60"/>
    <w:multiLevelType w:val="hybridMultilevel"/>
    <w:tmpl w:val="BE9E6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AA3723"/>
    <w:multiLevelType w:val="hybridMultilevel"/>
    <w:tmpl w:val="0D2A57E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228B7800"/>
    <w:multiLevelType w:val="hybridMultilevel"/>
    <w:tmpl w:val="988228C6"/>
    <w:lvl w:ilvl="0" w:tplc="933C049C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2471347C"/>
    <w:multiLevelType w:val="hybridMultilevel"/>
    <w:tmpl w:val="63A642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4629A0"/>
    <w:multiLevelType w:val="hybridMultilevel"/>
    <w:tmpl w:val="1F98627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6" w15:restartNumberingAfterBreak="0">
    <w:nsid w:val="32CF613B"/>
    <w:multiLevelType w:val="hybridMultilevel"/>
    <w:tmpl w:val="96548E7A"/>
    <w:lvl w:ilvl="0" w:tplc="24AAD6F2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2EF3B02"/>
    <w:multiLevelType w:val="hybridMultilevel"/>
    <w:tmpl w:val="CA0E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C46C92"/>
    <w:multiLevelType w:val="hybridMultilevel"/>
    <w:tmpl w:val="EBDE2A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DE5AC3"/>
    <w:multiLevelType w:val="hybridMultilevel"/>
    <w:tmpl w:val="BC0E1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704C69"/>
    <w:multiLevelType w:val="hybridMultilevel"/>
    <w:tmpl w:val="190C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220DA"/>
    <w:multiLevelType w:val="hybridMultilevel"/>
    <w:tmpl w:val="2CB2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D70A03"/>
    <w:multiLevelType w:val="hybridMultilevel"/>
    <w:tmpl w:val="90DCD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D712C"/>
    <w:multiLevelType w:val="hybridMultilevel"/>
    <w:tmpl w:val="0576EE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3A5377"/>
    <w:multiLevelType w:val="hybridMultilevel"/>
    <w:tmpl w:val="67721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30" w15:restartNumberingAfterBreak="0">
    <w:nsid w:val="608D58BF"/>
    <w:multiLevelType w:val="hybridMultilevel"/>
    <w:tmpl w:val="BED8F70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1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17628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344EA0"/>
    <w:multiLevelType w:val="hybridMultilevel"/>
    <w:tmpl w:val="4022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911FDC"/>
    <w:multiLevelType w:val="multilevel"/>
    <w:tmpl w:val="0ADE672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867715"/>
    <w:multiLevelType w:val="hybridMultilevel"/>
    <w:tmpl w:val="5CD4B3F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9" w15:restartNumberingAfterBreak="0">
    <w:nsid w:val="7B890E54"/>
    <w:multiLevelType w:val="hybridMultilevel"/>
    <w:tmpl w:val="EC925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36"/>
  </w:num>
  <w:num w:numId="4">
    <w:abstractNumId w:val="37"/>
  </w:num>
  <w:num w:numId="5">
    <w:abstractNumId w:val="12"/>
  </w:num>
  <w:num w:numId="6">
    <w:abstractNumId w:val="33"/>
  </w:num>
  <w:num w:numId="7">
    <w:abstractNumId w:val="16"/>
  </w:num>
  <w:num w:numId="8">
    <w:abstractNumId w:val="28"/>
  </w:num>
  <w:num w:numId="9">
    <w:abstractNumId w:val="13"/>
  </w:num>
  <w:num w:numId="10">
    <w:abstractNumId w:val="35"/>
  </w:num>
  <w:num w:numId="11">
    <w:abstractNumId w:val="23"/>
  </w:num>
  <w:num w:numId="12">
    <w:abstractNumId w:val="3"/>
  </w:num>
  <w:num w:numId="13">
    <w:abstractNumId w:val="27"/>
  </w:num>
  <w:num w:numId="14">
    <w:abstractNumId w:val="26"/>
  </w:num>
  <w:num w:numId="15">
    <w:abstractNumId w:val="0"/>
  </w:num>
  <w:num w:numId="16">
    <w:abstractNumId w:val="6"/>
  </w:num>
  <w:num w:numId="17">
    <w:abstractNumId w:val="21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2"/>
  </w:num>
  <w:num w:numId="22">
    <w:abstractNumId w:val="18"/>
  </w:num>
  <w:num w:numId="23">
    <w:abstractNumId w:val="7"/>
  </w:num>
  <w:num w:numId="24">
    <w:abstractNumId w:val="29"/>
  </w:num>
  <w:num w:numId="25">
    <w:abstractNumId w:val="2"/>
  </w:num>
  <w:num w:numId="26">
    <w:abstractNumId w:val="15"/>
  </w:num>
  <w:num w:numId="27">
    <w:abstractNumId w:val="5"/>
  </w:num>
  <w:num w:numId="28">
    <w:abstractNumId w:val="31"/>
  </w:num>
  <w:num w:numId="29">
    <w:abstractNumId w:val="14"/>
  </w:num>
  <w:num w:numId="30">
    <w:abstractNumId w:val="8"/>
  </w:num>
  <w:num w:numId="31">
    <w:abstractNumId w:val="19"/>
  </w:num>
  <w:num w:numId="32">
    <w:abstractNumId w:val="38"/>
  </w:num>
  <w:num w:numId="33">
    <w:abstractNumId w:val="1"/>
  </w:num>
  <w:num w:numId="34">
    <w:abstractNumId w:val="24"/>
  </w:num>
  <w:num w:numId="35">
    <w:abstractNumId w:val="4"/>
  </w:num>
  <w:num w:numId="36">
    <w:abstractNumId w:val="25"/>
  </w:num>
  <w:num w:numId="37">
    <w:abstractNumId w:val="20"/>
  </w:num>
  <w:num w:numId="38">
    <w:abstractNumId w:val="30"/>
  </w:num>
  <w:num w:numId="39">
    <w:abstractNumId w:val="11"/>
  </w:num>
  <w:num w:numId="40">
    <w:abstractNumId w:val="9"/>
  </w:num>
  <w:num w:numId="41">
    <w:abstractNumId w:val="39"/>
  </w:num>
  <w:num w:numId="42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40BAB"/>
    <w:rsid w:val="00061A1C"/>
    <w:rsid w:val="000626B2"/>
    <w:rsid w:val="000759B0"/>
    <w:rsid w:val="0007720C"/>
    <w:rsid w:val="00077324"/>
    <w:rsid w:val="00093485"/>
    <w:rsid w:val="00097214"/>
    <w:rsid w:val="000B0D00"/>
    <w:rsid w:val="000C1F35"/>
    <w:rsid w:val="000D3B8A"/>
    <w:rsid w:val="000D58B6"/>
    <w:rsid w:val="000D5985"/>
    <w:rsid w:val="000F2648"/>
    <w:rsid w:val="000F7E86"/>
    <w:rsid w:val="00106DC8"/>
    <w:rsid w:val="00115366"/>
    <w:rsid w:val="00124D88"/>
    <w:rsid w:val="00137262"/>
    <w:rsid w:val="0014244F"/>
    <w:rsid w:val="00147EFC"/>
    <w:rsid w:val="001527E2"/>
    <w:rsid w:val="00153A58"/>
    <w:rsid w:val="00157823"/>
    <w:rsid w:val="00182972"/>
    <w:rsid w:val="001855C7"/>
    <w:rsid w:val="00195E87"/>
    <w:rsid w:val="001A6D53"/>
    <w:rsid w:val="001C2DB6"/>
    <w:rsid w:val="001D042B"/>
    <w:rsid w:val="001D2BEB"/>
    <w:rsid w:val="001E4EF3"/>
    <w:rsid w:val="001E7ACC"/>
    <w:rsid w:val="00205EC6"/>
    <w:rsid w:val="002146B4"/>
    <w:rsid w:val="00215D0B"/>
    <w:rsid w:val="002220DF"/>
    <w:rsid w:val="0023324D"/>
    <w:rsid w:val="00233456"/>
    <w:rsid w:val="00240340"/>
    <w:rsid w:val="002522A5"/>
    <w:rsid w:val="00283463"/>
    <w:rsid w:val="00284132"/>
    <w:rsid w:val="0029780A"/>
    <w:rsid w:val="002B2792"/>
    <w:rsid w:val="002E0447"/>
    <w:rsid w:val="002F09A0"/>
    <w:rsid w:val="002F2DF2"/>
    <w:rsid w:val="002F3D0E"/>
    <w:rsid w:val="00302A63"/>
    <w:rsid w:val="00304B6E"/>
    <w:rsid w:val="0030667B"/>
    <w:rsid w:val="0031121B"/>
    <w:rsid w:val="003143CE"/>
    <w:rsid w:val="0034012A"/>
    <w:rsid w:val="003605A2"/>
    <w:rsid w:val="003815F0"/>
    <w:rsid w:val="003943D2"/>
    <w:rsid w:val="0039579F"/>
    <w:rsid w:val="003959D9"/>
    <w:rsid w:val="003A3B9D"/>
    <w:rsid w:val="003A4719"/>
    <w:rsid w:val="003A61E1"/>
    <w:rsid w:val="003C0841"/>
    <w:rsid w:val="003D1838"/>
    <w:rsid w:val="003D1BE7"/>
    <w:rsid w:val="00410077"/>
    <w:rsid w:val="0041229A"/>
    <w:rsid w:val="00420A40"/>
    <w:rsid w:val="00431A5C"/>
    <w:rsid w:val="004350FC"/>
    <w:rsid w:val="004624DE"/>
    <w:rsid w:val="004675D0"/>
    <w:rsid w:val="0048019E"/>
    <w:rsid w:val="00491088"/>
    <w:rsid w:val="004944AF"/>
    <w:rsid w:val="004B2BE3"/>
    <w:rsid w:val="004B3BA7"/>
    <w:rsid w:val="004B4FC0"/>
    <w:rsid w:val="004B6807"/>
    <w:rsid w:val="004B68CE"/>
    <w:rsid w:val="004D354F"/>
    <w:rsid w:val="004D5369"/>
    <w:rsid w:val="004E6052"/>
    <w:rsid w:val="004F1205"/>
    <w:rsid w:val="004F2BE0"/>
    <w:rsid w:val="00521A82"/>
    <w:rsid w:val="005228A5"/>
    <w:rsid w:val="005233DF"/>
    <w:rsid w:val="0053277A"/>
    <w:rsid w:val="0054535D"/>
    <w:rsid w:val="00553A5B"/>
    <w:rsid w:val="00560332"/>
    <w:rsid w:val="00573787"/>
    <w:rsid w:val="005A2262"/>
    <w:rsid w:val="005A27A1"/>
    <w:rsid w:val="005B1505"/>
    <w:rsid w:val="005C3EFB"/>
    <w:rsid w:val="005E0C2B"/>
    <w:rsid w:val="0060403F"/>
    <w:rsid w:val="00644015"/>
    <w:rsid w:val="00650A65"/>
    <w:rsid w:val="006534A6"/>
    <w:rsid w:val="0065355A"/>
    <w:rsid w:val="00666C32"/>
    <w:rsid w:val="00672086"/>
    <w:rsid w:val="00692EDC"/>
    <w:rsid w:val="006B6ACD"/>
    <w:rsid w:val="006C33F6"/>
    <w:rsid w:val="006C37D3"/>
    <w:rsid w:val="006D1F10"/>
    <w:rsid w:val="006D5720"/>
    <w:rsid w:val="006F5A99"/>
    <w:rsid w:val="006F6DCB"/>
    <w:rsid w:val="00705BB1"/>
    <w:rsid w:val="00721EAE"/>
    <w:rsid w:val="007237F1"/>
    <w:rsid w:val="007313CE"/>
    <w:rsid w:val="00742238"/>
    <w:rsid w:val="00745C5A"/>
    <w:rsid w:val="007475B6"/>
    <w:rsid w:val="00767FC2"/>
    <w:rsid w:val="007952FD"/>
    <w:rsid w:val="007971A3"/>
    <w:rsid w:val="007C2F25"/>
    <w:rsid w:val="007C5FF8"/>
    <w:rsid w:val="007D5B55"/>
    <w:rsid w:val="007F12F0"/>
    <w:rsid w:val="007F4DB4"/>
    <w:rsid w:val="00830B3E"/>
    <w:rsid w:val="00835F2E"/>
    <w:rsid w:val="0086793A"/>
    <w:rsid w:val="008759A8"/>
    <w:rsid w:val="00885F77"/>
    <w:rsid w:val="008A5A8E"/>
    <w:rsid w:val="008A6648"/>
    <w:rsid w:val="008B161B"/>
    <w:rsid w:val="008C104D"/>
    <w:rsid w:val="008D4BEC"/>
    <w:rsid w:val="008F46D5"/>
    <w:rsid w:val="00900B0C"/>
    <w:rsid w:val="00912AD6"/>
    <w:rsid w:val="00923F09"/>
    <w:rsid w:val="00936B88"/>
    <w:rsid w:val="00960B4A"/>
    <w:rsid w:val="00967204"/>
    <w:rsid w:val="009729B6"/>
    <w:rsid w:val="009775E8"/>
    <w:rsid w:val="00986C48"/>
    <w:rsid w:val="00991027"/>
    <w:rsid w:val="009A42B0"/>
    <w:rsid w:val="009B565F"/>
    <w:rsid w:val="009C3206"/>
    <w:rsid w:val="009E77AC"/>
    <w:rsid w:val="00A03F39"/>
    <w:rsid w:val="00A05E0D"/>
    <w:rsid w:val="00A16107"/>
    <w:rsid w:val="00A214CA"/>
    <w:rsid w:val="00A30D21"/>
    <w:rsid w:val="00A5227A"/>
    <w:rsid w:val="00A81EAD"/>
    <w:rsid w:val="00A84B54"/>
    <w:rsid w:val="00AA7636"/>
    <w:rsid w:val="00AC5CEF"/>
    <w:rsid w:val="00AC74A4"/>
    <w:rsid w:val="00AD06F4"/>
    <w:rsid w:val="00AD087A"/>
    <w:rsid w:val="00AE0F9A"/>
    <w:rsid w:val="00AE2A62"/>
    <w:rsid w:val="00AE4E25"/>
    <w:rsid w:val="00AF16CB"/>
    <w:rsid w:val="00AF76C3"/>
    <w:rsid w:val="00AF7712"/>
    <w:rsid w:val="00B00145"/>
    <w:rsid w:val="00B075CA"/>
    <w:rsid w:val="00B143E5"/>
    <w:rsid w:val="00B24E38"/>
    <w:rsid w:val="00B570BE"/>
    <w:rsid w:val="00B73E53"/>
    <w:rsid w:val="00B87172"/>
    <w:rsid w:val="00B9710A"/>
    <w:rsid w:val="00BA1FA6"/>
    <w:rsid w:val="00BB7FE1"/>
    <w:rsid w:val="00BD3206"/>
    <w:rsid w:val="00BE184A"/>
    <w:rsid w:val="00BE24C9"/>
    <w:rsid w:val="00BE5F1C"/>
    <w:rsid w:val="00BF38EB"/>
    <w:rsid w:val="00C047C4"/>
    <w:rsid w:val="00C16BBA"/>
    <w:rsid w:val="00C21B15"/>
    <w:rsid w:val="00C231B0"/>
    <w:rsid w:val="00C2784E"/>
    <w:rsid w:val="00C41F29"/>
    <w:rsid w:val="00C42135"/>
    <w:rsid w:val="00C42F98"/>
    <w:rsid w:val="00C43AD7"/>
    <w:rsid w:val="00C44549"/>
    <w:rsid w:val="00C56AA0"/>
    <w:rsid w:val="00C65E31"/>
    <w:rsid w:val="00C730F1"/>
    <w:rsid w:val="00C73CCF"/>
    <w:rsid w:val="00C73DBE"/>
    <w:rsid w:val="00C74391"/>
    <w:rsid w:val="00C74943"/>
    <w:rsid w:val="00C87DE3"/>
    <w:rsid w:val="00C9465E"/>
    <w:rsid w:val="00CD38E9"/>
    <w:rsid w:val="00CD411B"/>
    <w:rsid w:val="00CF4E7C"/>
    <w:rsid w:val="00D10238"/>
    <w:rsid w:val="00D2119D"/>
    <w:rsid w:val="00D22E65"/>
    <w:rsid w:val="00D26A59"/>
    <w:rsid w:val="00D310CE"/>
    <w:rsid w:val="00D41B77"/>
    <w:rsid w:val="00D43D57"/>
    <w:rsid w:val="00D55CAC"/>
    <w:rsid w:val="00D709F1"/>
    <w:rsid w:val="00D774EB"/>
    <w:rsid w:val="00D82FAA"/>
    <w:rsid w:val="00DA0420"/>
    <w:rsid w:val="00DB32AF"/>
    <w:rsid w:val="00DB3C94"/>
    <w:rsid w:val="00DB6211"/>
    <w:rsid w:val="00DC0523"/>
    <w:rsid w:val="00DC77C7"/>
    <w:rsid w:val="00DD55F4"/>
    <w:rsid w:val="00DE0F50"/>
    <w:rsid w:val="00DE284E"/>
    <w:rsid w:val="00DE6FBF"/>
    <w:rsid w:val="00DF1CDC"/>
    <w:rsid w:val="00E01452"/>
    <w:rsid w:val="00E21659"/>
    <w:rsid w:val="00E46FA4"/>
    <w:rsid w:val="00E8596B"/>
    <w:rsid w:val="00E87445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EF0C30"/>
    <w:rsid w:val="00F06105"/>
    <w:rsid w:val="00F2556E"/>
    <w:rsid w:val="00F30197"/>
    <w:rsid w:val="00F63FA4"/>
    <w:rsid w:val="00F668BF"/>
    <w:rsid w:val="00F865B8"/>
    <w:rsid w:val="00FA21D8"/>
    <w:rsid w:val="00FA425A"/>
    <w:rsid w:val="00FB060E"/>
    <w:rsid w:val="00FB5009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7BEB34"/>
  <w15:docId w15:val="{9F0A16AB-C1BA-4063-BC5B-8794A920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Заголовок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basedOn w:val="a1"/>
    <w:uiPriority w:val="22"/>
    <w:qFormat/>
    <w:rsid w:val="00C44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oqRY6-Xsjn27EFYzVJfkBg&amp;l=aHR0cDovL3huLS04MGFidWNqaWliaHY5YS54bi0tcDFhaS8" TargetMode="External"/><Relationship Id="rId18" Type="http://schemas.openxmlformats.org/officeDocument/2006/relationships/hyperlink" Target="https://mail.yandex.ru/re.jsx?h=a,yrlHhwUWSrCbtEbbTCzDtg&amp;l=aHR0cDovL25hcmsucnUv" TargetMode="External"/><Relationship Id="rId26" Type="http://schemas.openxmlformats.org/officeDocument/2006/relationships/hyperlink" Target="https://openedu.ru/course/" TargetMode="External"/><Relationship Id="rId39" Type="http://schemas.openxmlformats.org/officeDocument/2006/relationships/hyperlink" Target="https://mail.yandex.ru/re.jsx?h=a,ZhDMHTIP_vEuF3x7CSBRQg&amp;l=aHR0cDovL25vdHktdHV0LnJ1L2NhdGVnb3J5L2JpYmxpb3Rla2EvZnAv" TargetMode="External"/><Relationship Id="rId21" Type="http://schemas.openxmlformats.org/officeDocument/2006/relationships/hyperlink" Target="https://mail.yandex.ru/re.jsx?h=a,rDWtmmxs9WE1efiOjpBJbg&amp;l=aHR0cHM6Ly93d3cuY3VsdHVyZS5ydS8" TargetMode="External"/><Relationship Id="rId34" Type="http://schemas.openxmlformats.org/officeDocument/2006/relationships/hyperlink" Target="https://rucont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loLvY9V4HqcX-IRJaxmmhg&amp;l=aHR0cDovL2Znb3N2by5ydS8" TargetMode="External"/><Relationship Id="rId20" Type="http://schemas.openxmlformats.org/officeDocument/2006/relationships/hyperlink" Target="https://mail.yandex.ru/re.jsx?h=a,W_eIR0SnY1p7M4SQQgE5yQ&amp;l=aHR0cDovL3dpbmRvdy5lZHUucnUv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elib.mgik.org/ExtSearch.asp/" TargetMode="External"/><Relationship Id="rId32" Type="http://schemas.openxmlformats.org/officeDocument/2006/relationships/hyperlink" Target="https://mail.yandex.ru/re.jsx?h=a,e8NqQxOLjZSBEqcJUfR-Rg&amp;l=aHR0cDovL3d3dy5iaWJsaW8tb25saW5lLnJ1Lw" TargetMode="External"/><Relationship Id="rId37" Type="http://schemas.openxmlformats.org/officeDocument/2006/relationships/hyperlink" Target="https://mail.yandex.ru/re.jsx?h=a,fj6MNu0xrt5cd9uzfPFYTg&amp;l=aHR0cDovL21tay1mb3J1bS5jb20vZm9ydW1kaXNwbGF5LnBocD9mPTIxNg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xZPVM6EB6pbySohGrK90zg&amp;l=aHR0cDovL2t1bHR1cmEubW9zLnJ1Lw" TargetMode="External"/><Relationship Id="rId23" Type="http://schemas.openxmlformats.org/officeDocument/2006/relationships/hyperlink" Target="http://lib.mgik.org/elektronnye-resursy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mail.yandex.ru/re.jsx?h=a,mn-_cZNMVJ6mEf03GN8vCQ&amp;l=aHR0cDovL25vdGVzLnRhcmFrYW5vdi5uZXQv" TargetMode="Externa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qPsxc8jCgtRvG2kVP6Cq_A&amp;l=aHR0cDovL3d3dy5lZHUucnUv" TargetMode="External"/><Relationship Id="rId31" Type="http://schemas.openxmlformats.org/officeDocument/2006/relationships/hyperlink" Target="http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s://www.culture.ru/" TargetMode="External"/><Relationship Id="rId30" Type="http://schemas.openxmlformats.org/officeDocument/2006/relationships/hyperlink" Target="https://mail.yandex.ru/re.jsx?h=a,GJ63Nn6AK-8JT-FN-sRxyA&amp;l=aHR0cDovL2VsaWJyYXJ5LnJ1Lw" TargetMode="External"/><Relationship Id="rId35" Type="http://schemas.openxmlformats.org/officeDocument/2006/relationships/hyperlink" Target="https://mail.yandex.ru/re.jsx?h=a,D8MNutPx5dFOz786f5AerQ&amp;l=aHR0cDovL2ltc2xwLm9yZy93aWtpL01haW5fUGFnZQ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www.bibliorossica.com/" TargetMode="External"/><Relationship Id="rId38" Type="http://schemas.openxmlformats.org/officeDocument/2006/relationships/hyperlink" Target="http://nlib.org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32AD3-21D7-4EE1-9CE3-D5BDA6E91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29</Pages>
  <Words>8652</Words>
  <Characters>49321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134</cp:revision>
  <cp:lastPrinted>2020-12-04T17:01:00Z</cp:lastPrinted>
  <dcterms:created xsi:type="dcterms:W3CDTF">2019-03-01T09:58:00Z</dcterms:created>
  <dcterms:modified xsi:type="dcterms:W3CDTF">2022-09-09T09:19:00Z</dcterms:modified>
</cp:coreProperties>
</file>